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DD346" w14:textId="3AF53C0B" w:rsidR="000A5F9B" w:rsidRPr="00C44F73" w:rsidRDefault="000A5F9B" w:rsidP="00A346FD">
      <w:pPr>
        <w:jc w:val="center"/>
        <w:rPr>
          <w:rStyle w:val="Heading1Char"/>
          <w:lang w:val="nl-NL"/>
        </w:rPr>
      </w:pPr>
      <w:r w:rsidRPr="00C44F73">
        <w:rPr>
          <w:rStyle w:val="Heading1Char"/>
          <w:color w:val="FF0000"/>
          <w:lang w:val="nl-NL"/>
        </w:rPr>
        <w:t>Ho</w:t>
      </w:r>
      <w:r w:rsidR="00C44F73" w:rsidRPr="00C44F73">
        <w:rPr>
          <w:rStyle w:val="Heading1Char"/>
          <w:color w:val="FF0000"/>
          <w:lang w:val="nl-NL"/>
        </w:rPr>
        <w:t>e EOR/EO onderhandelingen aanpakken tijdens</w:t>
      </w:r>
      <w:r w:rsidRPr="00C44F73">
        <w:rPr>
          <w:rStyle w:val="Heading1Char"/>
          <w:color w:val="FF0000"/>
          <w:lang w:val="nl-NL"/>
        </w:rPr>
        <w:t xml:space="preserve"> COVID-19 crisis</w:t>
      </w:r>
    </w:p>
    <w:p w14:paraId="166F13C7" w14:textId="77777777" w:rsidR="000A5F9B" w:rsidRPr="00C44F73" w:rsidRDefault="000A5F9B" w:rsidP="000A5F9B">
      <w:pPr>
        <w:jc w:val="both"/>
        <w:rPr>
          <w:rFonts w:asciiTheme="minorHAnsi" w:hAnsiTheme="minorHAnsi" w:cstheme="minorHAnsi"/>
          <w:color w:val="000000"/>
          <w:lang w:val="nl-NL"/>
        </w:rPr>
      </w:pPr>
    </w:p>
    <w:p w14:paraId="37EA2A81" w14:textId="7B7AA41B" w:rsidR="00CD5B50" w:rsidRPr="00C44F73" w:rsidRDefault="00C44F73" w:rsidP="00CD5B50">
      <w:pPr>
        <w:pStyle w:val="Heading2"/>
        <w:rPr>
          <w:rStyle w:val="Heading1Char"/>
          <w:b w:val="0"/>
          <w:sz w:val="30"/>
          <w:szCs w:val="30"/>
          <w:lang w:val="nl-NL"/>
        </w:rPr>
      </w:pPr>
      <w:r w:rsidRPr="00C44F73">
        <w:rPr>
          <w:rStyle w:val="Heading1Char"/>
          <w:b w:val="0"/>
          <w:sz w:val="30"/>
          <w:szCs w:val="30"/>
          <w:lang w:val="nl-NL"/>
        </w:rPr>
        <w:t xml:space="preserve">Gemeenschappelijke aanbevelingen namens de </w:t>
      </w:r>
      <w:r>
        <w:rPr>
          <w:rStyle w:val="Heading1Char"/>
          <w:b w:val="0"/>
          <w:sz w:val="30"/>
          <w:szCs w:val="30"/>
          <w:lang w:val="nl-NL"/>
        </w:rPr>
        <w:t>Europese Vakbondsfederaties</w:t>
      </w:r>
    </w:p>
    <w:p w14:paraId="3E5669C6" w14:textId="15A301FE" w:rsidR="000A5F9B" w:rsidRPr="00A926C4" w:rsidRDefault="00CD5B50" w:rsidP="007F03C8">
      <w:pPr>
        <w:pStyle w:val="Heading2"/>
        <w:rPr>
          <w:rFonts w:asciiTheme="minorHAnsi" w:hAnsiTheme="minorHAnsi" w:cstheme="minorHAnsi"/>
          <w:color w:val="000000"/>
          <w:lang w:val="en-US"/>
        </w:rPr>
      </w:pPr>
      <w:r>
        <w:rPr>
          <w:rStyle w:val="Heading1Char"/>
          <w:b w:val="0"/>
          <w:sz w:val="22"/>
          <w:szCs w:val="22"/>
          <w:lang w:val="en-GB"/>
        </w:rPr>
        <w:t>April</w:t>
      </w:r>
      <w:r w:rsidRPr="00DF660F">
        <w:rPr>
          <w:rStyle w:val="Heading1Char"/>
          <w:b w:val="0"/>
          <w:sz w:val="22"/>
          <w:szCs w:val="22"/>
          <w:lang w:val="en-GB"/>
        </w:rPr>
        <w:t xml:space="preserve"> 2020</w:t>
      </w:r>
      <w:r w:rsidRPr="00DF660F">
        <w:rPr>
          <w:rFonts w:asciiTheme="minorHAnsi" w:hAnsiTheme="minorHAnsi"/>
          <w:b/>
          <w:sz w:val="22"/>
          <w:szCs w:val="22"/>
          <w:lang w:val="en-GB"/>
        </w:rPr>
        <w:br/>
      </w:r>
    </w:p>
    <w:p w14:paraId="1424986A" w14:textId="42DEBD31" w:rsidR="000A5F9B" w:rsidRPr="00C44F73" w:rsidRDefault="00C44F73" w:rsidP="000A5F9B">
      <w:pPr>
        <w:jc w:val="both"/>
        <w:rPr>
          <w:rFonts w:asciiTheme="minorHAnsi" w:hAnsiTheme="minorHAnsi" w:cstheme="minorHAnsi"/>
          <w:color w:val="000000"/>
          <w:lang w:val="nl-NL"/>
        </w:rPr>
      </w:pPr>
      <w:r w:rsidRPr="00C44F73">
        <w:rPr>
          <w:rFonts w:asciiTheme="minorHAnsi" w:hAnsiTheme="minorHAnsi" w:cstheme="minorHAnsi"/>
          <w:color w:val="000000"/>
          <w:lang w:val="nl-NL"/>
        </w:rPr>
        <w:t>De EU Richtlijnen ivm Europese Ondernemingsraden (EOR) en werknemersinspraak in Europese Ondernemingen (EO) bepalen de fundamentele werknemersrechten om geïnformeerd en geconsulteerd te worden over bedrijf</w:t>
      </w:r>
      <w:r>
        <w:rPr>
          <w:rFonts w:asciiTheme="minorHAnsi" w:hAnsiTheme="minorHAnsi" w:cstheme="minorHAnsi"/>
          <w:color w:val="000000"/>
          <w:lang w:val="nl-NL"/>
        </w:rPr>
        <w:t>sbeslissingen die hun belangen transnationaal kunnen beïnvloeden.</w:t>
      </w:r>
      <w:r w:rsidR="000A5F9B" w:rsidRPr="00C44F73">
        <w:rPr>
          <w:rFonts w:asciiTheme="minorHAnsi" w:hAnsiTheme="minorHAnsi" w:cstheme="minorHAnsi"/>
          <w:color w:val="000000"/>
          <w:lang w:val="nl-NL"/>
        </w:rPr>
        <w:t xml:space="preserve"> </w:t>
      </w:r>
      <w:r w:rsidRPr="00C44F73">
        <w:rPr>
          <w:rFonts w:asciiTheme="minorHAnsi" w:hAnsiTheme="minorHAnsi" w:cstheme="minorHAnsi"/>
          <w:color w:val="000000"/>
          <w:lang w:val="nl-NL"/>
        </w:rPr>
        <w:t>De richtlijnen bepalen een algemeen kader en laten het aan de werknemersafvaardiging en de directie van het bedrijf om de concrete wer</w:t>
      </w:r>
      <w:r>
        <w:rPr>
          <w:rFonts w:asciiTheme="minorHAnsi" w:hAnsiTheme="minorHAnsi" w:cstheme="minorHAnsi"/>
          <w:color w:val="000000"/>
          <w:lang w:val="nl-NL"/>
        </w:rPr>
        <w:t xml:space="preserve">king, de rol en de middelen van een EOR/OR te onderhandelen.  </w:t>
      </w:r>
      <w:r w:rsidRPr="00C44F73">
        <w:rPr>
          <w:rFonts w:asciiTheme="minorHAnsi" w:hAnsiTheme="minorHAnsi" w:cstheme="minorHAnsi"/>
          <w:color w:val="000000"/>
          <w:lang w:val="nl-NL"/>
        </w:rPr>
        <w:t>Deze onderhandelingen leggen de basis van het toekomstig soci</w:t>
      </w:r>
      <w:r>
        <w:rPr>
          <w:rFonts w:asciiTheme="minorHAnsi" w:hAnsiTheme="minorHAnsi" w:cstheme="minorHAnsi"/>
          <w:color w:val="000000"/>
          <w:lang w:val="nl-NL"/>
        </w:rPr>
        <w:t>a</w:t>
      </w:r>
      <w:r w:rsidRPr="00C44F73">
        <w:rPr>
          <w:rFonts w:asciiTheme="minorHAnsi" w:hAnsiTheme="minorHAnsi" w:cstheme="minorHAnsi"/>
          <w:color w:val="000000"/>
          <w:lang w:val="nl-NL"/>
        </w:rPr>
        <w:t xml:space="preserve">al overleg </w:t>
      </w:r>
      <w:r>
        <w:rPr>
          <w:rFonts w:asciiTheme="minorHAnsi" w:hAnsiTheme="minorHAnsi" w:cstheme="minorHAnsi"/>
          <w:color w:val="000000"/>
          <w:lang w:val="nl-NL"/>
        </w:rPr>
        <w:t xml:space="preserve">binnen een multinationale onderneming.  </w:t>
      </w:r>
      <w:r w:rsidRPr="00C44F73">
        <w:rPr>
          <w:rFonts w:asciiTheme="minorHAnsi" w:hAnsiTheme="minorHAnsi" w:cstheme="minorHAnsi"/>
          <w:color w:val="000000"/>
          <w:lang w:val="nl-NL"/>
        </w:rPr>
        <w:t>Er is géén efficiënte EOR of OR zonder een kwaliteitsvol EOR/OR-akkoord.</w:t>
      </w:r>
      <w:r w:rsidR="000A5F9B" w:rsidRPr="00C44F73">
        <w:rPr>
          <w:rFonts w:asciiTheme="minorHAnsi" w:hAnsiTheme="minorHAnsi" w:cstheme="minorHAnsi"/>
          <w:color w:val="000000"/>
          <w:lang w:val="nl-NL"/>
        </w:rPr>
        <w:t xml:space="preserve"> </w:t>
      </w:r>
      <w:r w:rsidRPr="00C44F73">
        <w:rPr>
          <w:rFonts w:asciiTheme="minorHAnsi" w:hAnsiTheme="minorHAnsi" w:cstheme="minorHAnsi"/>
          <w:color w:val="000000"/>
          <w:lang w:val="nl-NL"/>
        </w:rPr>
        <w:t>Het afsluiten van een kwaliteitsvol akkoord is des te belangrijker omdat het een wettelijk bin</w:t>
      </w:r>
      <w:r>
        <w:rPr>
          <w:rFonts w:asciiTheme="minorHAnsi" w:hAnsiTheme="minorHAnsi" w:cstheme="minorHAnsi"/>
          <w:color w:val="000000"/>
          <w:lang w:val="nl-NL"/>
        </w:rPr>
        <w:t xml:space="preserve">dend document is waarin de rechten en verantwoordelijkheden van elke partij worden bepaald en dit voor de eerstvolgende jaren. </w:t>
      </w:r>
      <w:r w:rsidR="00091293" w:rsidRPr="00C44F73">
        <w:rPr>
          <w:rFonts w:asciiTheme="minorHAnsi" w:hAnsiTheme="minorHAnsi" w:cstheme="minorHAnsi"/>
          <w:color w:val="000000"/>
          <w:lang w:val="nl-NL"/>
        </w:rPr>
        <w:t xml:space="preserve"> </w:t>
      </w:r>
      <w:r w:rsidRPr="00C44F73">
        <w:rPr>
          <w:rFonts w:asciiTheme="minorHAnsi" w:hAnsiTheme="minorHAnsi" w:cstheme="minorHAnsi"/>
          <w:color w:val="000000"/>
          <w:lang w:val="nl-NL"/>
        </w:rPr>
        <w:t>Het is daarom uitermate belangrijk om ervoor te zorgen dat de voorwaarden vo</w:t>
      </w:r>
      <w:r>
        <w:rPr>
          <w:rFonts w:asciiTheme="minorHAnsi" w:hAnsiTheme="minorHAnsi" w:cstheme="minorHAnsi"/>
          <w:color w:val="000000"/>
          <w:lang w:val="nl-NL"/>
        </w:rPr>
        <w:t xml:space="preserve">or EOR/OR-onderhandelingen </w:t>
      </w:r>
      <w:r w:rsidR="0050408A">
        <w:rPr>
          <w:rFonts w:asciiTheme="minorHAnsi" w:hAnsiTheme="minorHAnsi" w:cstheme="minorHAnsi"/>
          <w:color w:val="000000"/>
          <w:lang w:val="nl-NL"/>
        </w:rPr>
        <w:t>correct worden uitgevoerd</w:t>
      </w:r>
      <w:r w:rsidR="000A5F9B" w:rsidRPr="00C44F73">
        <w:rPr>
          <w:rFonts w:asciiTheme="minorHAnsi" w:hAnsiTheme="minorHAnsi" w:cstheme="minorHAnsi"/>
          <w:color w:val="000000"/>
          <w:lang w:val="nl-NL"/>
        </w:rPr>
        <w:t xml:space="preserve">. </w:t>
      </w:r>
    </w:p>
    <w:p w14:paraId="5AF7D8EC" w14:textId="3DCD2312" w:rsidR="000A5F9B" w:rsidRPr="00C44F73" w:rsidRDefault="000A5F9B" w:rsidP="000A5F9B">
      <w:pPr>
        <w:jc w:val="both"/>
        <w:rPr>
          <w:rFonts w:asciiTheme="minorHAnsi" w:hAnsiTheme="minorHAnsi" w:cstheme="minorHAnsi"/>
          <w:color w:val="000000"/>
          <w:lang w:val="nl-NL"/>
        </w:rPr>
      </w:pPr>
    </w:p>
    <w:p w14:paraId="7149BB56" w14:textId="001A8844" w:rsidR="000A5F9B" w:rsidRPr="0050408A" w:rsidRDefault="0050408A" w:rsidP="000A5F9B">
      <w:pPr>
        <w:jc w:val="both"/>
        <w:rPr>
          <w:rFonts w:asciiTheme="minorHAnsi" w:hAnsiTheme="minorHAnsi" w:cstheme="minorHAnsi"/>
          <w:color w:val="000000"/>
          <w:lang w:val="nl-NL"/>
        </w:rPr>
      </w:pPr>
      <w:r w:rsidRPr="0050408A">
        <w:rPr>
          <w:rFonts w:asciiTheme="minorHAnsi" w:hAnsiTheme="minorHAnsi" w:cstheme="minorHAnsi"/>
          <w:color w:val="000000"/>
          <w:lang w:val="nl-NL"/>
        </w:rPr>
        <w:t>Met deze achtergrond, en tijdens de uitzonderlijke omstandigheden va</w:t>
      </w:r>
      <w:r>
        <w:rPr>
          <w:rFonts w:asciiTheme="minorHAnsi" w:hAnsiTheme="minorHAnsi" w:cstheme="minorHAnsi"/>
          <w:color w:val="000000"/>
          <w:lang w:val="nl-NL"/>
        </w:rPr>
        <w:t>n de</w:t>
      </w:r>
      <w:r w:rsidR="000A5F9B" w:rsidRPr="0050408A">
        <w:rPr>
          <w:rFonts w:asciiTheme="minorHAnsi" w:hAnsiTheme="minorHAnsi" w:cstheme="minorHAnsi"/>
          <w:color w:val="000000"/>
          <w:lang w:val="nl-NL"/>
        </w:rPr>
        <w:t xml:space="preserve"> COVID-19 crisis: </w:t>
      </w:r>
    </w:p>
    <w:p w14:paraId="34A4B7C5" w14:textId="4C8DC509" w:rsidR="000A5F9B" w:rsidRPr="0050408A" w:rsidRDefault="0050408A" w:rsidP="007C5835">
      <w:pPr>
        <w:pStyle w:val="ListParagraph"/>
        <w:numPr>
          <w:ilvl w:val="0"/>
          <w:numId w:val="23"/>
        </w:numPr>
        <w:jc w:val="center"/>
        <w:rPr>
          <w:rFonts w:asciiTheme="minorHAnsi" w:hAnsiTheme="minorHAnsi" w:cstheme="minorHAnsi"/>
          <w:color w:val="000000"/>
          <w:lang w:val="nl-NL"/>
        </w:rPr>
      </w:pPr>
      <w:r w:rsidRPr="0050408A">
        <w:rPr>
          <w:rFonts w:asciiTheme="minorHAnsi" w:hAnsiTheme="minorHAnsi" w:cstheme="minorHAnsi"/>
          <w:bCs/>
          <w:color w:val="0070C0"/>
          <w:sz w:val="28"/>
          <w:szCs w:val="28"/>
          <w:lang w:val="nl-NL" w:eastAsia="da-DK"/>
        </w:rPr>
        <w:t xml:space="preserve">Geen enkele EOR/OR onderhandeling zou via telefoon </w:t>
      </w:r>
      <w:r>
        <w:rPr>
          <w:rFonts w:asciiTheme="minorHAnsi" w:hAnsiTheme="minorHAnsi" w:cstheme="minorHAnsi"/>
          <w:bCs/>
          <w:color w:val="0070C0"/>
          <w:sz w:val="28"/>
          <w:szCs w:val="28"/>
          <w:lang w:val="nl-NL" w:eastAsia="da-DK"/>
        </w:rPr>
        <w:t xml:space="preserve">of videoconferentie mogen plaatsgrijpen. </w:t>
      </w:r>
      <w:r w:rsidRPr="0050408A">
        <w:rPr>
          <w:rFonts w:asciiTheme="minorHAnsi" w:hAnsiTheme="minorHAnsi" w:cstheme="minorHAnsi"/>
          <w:bCs/>
          <w:color w:val="0070C0"/>
          <w:sz w:val="28"/>
          <w:szCs w:val="28"/>
          <w:lang w:val="nl-NL" w:eastAsia="da-DK"/>
        </w:rPr>
        <w:t xml:space="preserve">In plaats daarvan, stel de vergadering uit tot </w:t>
      </w:r>
      <w:r>
        <w:rPr>
          <w:rFonts w:asciiTheme="minorHAnsi" w:hAnsiTheme="minorHAnsi" w:cstheme="minorHAnsi"/>
          <w:bCs/>
          <w:color w:val="0070C0"/>
          <w:sz w:val="28"/>
          <w:szCs w:val="28"/>
          <w:lang w:val="nl-NL" w:eastAsia="da-DK"/>
        </w:rPr>
        <w:t>wanneer fysieke bijeenkomsten opnieuw toegelaten zijn.</w:t>
      </w:r>
      <w:r w:rsidR="000A5F9B">
        <w:rPr>
          <w:rStyle w:val="FootnoteReference"/>
          <w:rFonts w:asciiTheme="minorHAnsi" w:hAnsiTheme="minorHAnsi" w:cstheme="minorHAnsi"/>
          <w:color w:val="000000"/>
        </w:rPr>
        <w:footnoteReference w:id="1"/>
      </w:r>
    </w:p>
    <w:p w14:paraId="33C6BA9F" w14:textId="72F98319" w:rsidR="00A53AC2" w:rsidRPr="000465E0" w:rsidRDefault="00A53AC2" w:rsidP="007C5835">
      <w:pPr>
        <w:pStyle w:val="ListParagraph"/>
        <w:numPr>
          <w:ilvl w:val="0"/>
          <w:numId w:val="23"/>
        </w:numPr>
        <w:jc w:val="center"/>
        <w:rPr>
          <w:rFonts w:asciiTheme="minorHAnsi" w:hAnsiTheme="minorHAnsi" w:cstheme="minorHAnsi"/>
          <w:color w:val="000000"/>
          <w:lang w:val="nl-NL"/>
        </w:rPr>
      </w:pPr>
      <w:r w:rsidRPr="000465E0">
        <w:rPr>
          <w:rFonts w:asciiTheme="minorHAnsi" w:hAnsiTheme="minorHAnsi" w:cstheme="minorHAnsi"/>
          <w:bCs/>
          <w:color w:val="0070C0"/>
          <w:sz w:val="28"/>
          <w:szCs w:val="28"/>
          <w:lang w:val="nl-NL" w:eastAsia="da-DK"/>
        </w:rPr>
        <w:t>I</w:t>
      </w:r>
      <w:r w:rsidR="000465E0" w:rsidRPr="000465E0">
        <w:rPr>
          <w:rFonts w:asciiTheme="minorHAnsi" w:hAnsiTheme="minorHAnsi" w:cstheme="minorHAnsi"/>
          <w:bCs/>
          <w:color w:val="0070C0"/>
          <w:sz w:val="28"/>
          <w:szCs w:val="28"/>
          <w:lang w:val="nl-NL" w:eastAsia="da-DK"/>
        </w:rPr>
        <w:t>ndien uw bedrijf de onderhandelingen nu wil opstarten, of indien U overweegt om de opstart van onderhandelingen te vragen, raden we U ten zeerste aan om contact te nemen met de</w:t>
      </w:r>
      <w:r w:rsidR="000465E0">
        <w:rPr>
          <w:rFonts w:asciiTheme="minorHAnsi" w:hAnsiTheme="minorHAnsi" w:cstheme="minorHAnsi"/>
          <w:bCs/>
          <w:color w:val="0070C0"/>
          <w:sz w:val="28"/>
          <w:szCs w:val="28"/>
          <w:lang w:val="nl-NL" w:eastAsia="da-DK"/>
        </w:rPr>
        <w:t xml:space="preserve"> EOR/EO verantwoordelijke van uw vakbond.</w:t>
      </w:r>
      <w:r w:rsidRPr="000465E0">
        <w:rPr>
          <w:rFonts w:asciiTheme="minorHAnsi" w:hAnsiTheme="minorHAnsi" w:cstheme="minorHAnsi"/>
          <w:bCs/>
          <w:color w:val="0070C0"/>
          <w:sz w:val="28"/>
          <w:szCs w:val="28"/>
          <w:lang w:val="nl-NL" w:eastAsia="da-DK"/>
        </w:rPr>
        <w:t xml:space="preserve"> </w:t>
      </w:r>
    </w:p>
    <w:p w14:paraId="2E2ADF34" w14:textId="77777777" w:rsidR="000A5F9B" w:rsidRPr="000465E0" w:rsidRDefault="000A5F9B" w:rsidP="000A5F9B">
      <w:pPr>
        <w:jc w:val="both"/>
        <w:rPr>
          <w:rFonts w:asciiTheme="minorHAnsi" w:hAnsiTheme="minorHAnsi" w:cstheme="minorHAnsi"/>
          <w:color w:val="000000"/>
          <w:lang w:val="nl-NL"/>
        </w:rPr>
      </w:pPr>
    </w:p>
    <w:p w14:paraId="45EB4988" w14:textId="69274AD1" w:rsidR="000A5F9B" w:rsidRPr="00F03ACB" w:rsidRDefault="00F03ACB" w:rsidP="000A5F9B">
      <w:pPr>
        <w:jc w:val="both"/>
        <w:rPr>
          <w:rFonts w:asciiTheme="minorHAnsi" w:hAnsiTheme="minorHAnsi" w:cstheme="minorHAnsi"/>
          <w:color w:val="000000"/>
          <w:lang w:val="nl-NL"/>
        </w:rPr>
      </w:pPr>
      <w:r w:rsidRPr="00F03ACB">
        <w:rPr>
          <w:rFonts w:asciiTheme="minorHAnsi" w:hAnsiTheme="minorHAnsi" w:cstheme="minorHAnsi"/>
          <w:color w:val="000000"/>
          <w:lang w:val="nl-NL"/>
        </w:rPr>
        <w:t>Terwijl U dit standpunt voorlegt aan de directie, kan je voor ernstige uitdagingen komen te staan omdat de EOR/OR richtlijnen strakke tijdslijnen uitzet:</w:t>
      </w:r>
      <w:r w:rsidR="000A5F9B" w:rsidRPr="00F03ACB">
        <w:rPr>
          <w:rFonts w:asciiTheme="minorHAnsi" w:hAnsiTheme="minorHAnsi" w:cstheme="minorHAnsi"/>
          <w:color w:val="000000"/>
          <w:lang w:val="nl-NL"/>
        </w:rPr>
        <w:t xml:space="preserve"> </w:t>
      </w:r>
    </w:p>
    <w:p w14:paraId="6E70CC9B" w14:textId="2F3C841D" w:rsidR="000A5F9B" w:rsidRPr="00F03ACB" w:rsidRDefault="00F03ACB" w:rsidP="00C27407">
      <w:pPr>
        <w:pStyle w:val="ListParagraph"/>
        <w:numPr>
          <w:ilvl w:val="0"/>
          <w:numId w:val="26"/>
        </w:numPr>
        <w:jc w:val="both"/>
        <w:rPr>
          <w:color w:val="000000"/>
          <w:lang w:val="nl-NL"/>
        </w:rPr>
      </w:pPr>
      <w:r w:rsidRPr="00F03ACB">
        <w:rPr>
          <w:color w:val="000000"/>
          <w:lang w:val="nl-NL"/>
        </w:rPr>
        <w:t>Van zodra U officieel verzocht de EOR onderhandelingen op te starten (voor de Covid-19 crisis uitbrak), is het bedrijf verplicht om de eerste bijeenkomst van de Bijzondere Onderhandelings</w:t>
      </w:r>
      <w:r w:rsidR="009A57CF">
        <w:rPr>
          <w:color w:val="000000"/>
          <w:lang w:val="nl-NL"/>
        </w:rPr>
        <w:t xml:space="preserve"> </w:t>
      </w:r>
      <w:r w:rsidRPr="00F03ACB">
        <w:rPr>
          <w:color w:val="000000"/>
          <w:lang w:val="nl-NL"/>
        </w:rPr>
        <w:t>Groep (BOG) samen</w:t>
      </w:r>
      <w:r>
        <w:rPr>
          <w:color w:val="000000"/>
          <w:lang w:val="nl-NL"/>
        </w:rPr>
        <w:t xml:space="preserve"> te roepen binnen de eerste 6 maanden na het tweede verzoek;</w:t>
      </w:r>
    </w:p>
    <w:p w14:paraId="78664D37" w14:textId="49D77AF8" w:rsidR="000A5F9B" w:rsidRPr="00F03ACB" w:rsidRDefault="00F03ACB" w:rsidP="00C27407">
      <w:pPr>
        <w:pStyle w:val="ListParagraph"/>
        <w:numPr>
          <w:ilvl w:val="0"/>
          <w:numId w:val="26"/>
        </w:numPr>
        <w:jc w:val="both"/>
        <w:rPr>
          <w:color w:val="000000"/>
          <w:lang w:val="nl-NL"/>
        </w:rPr>
      </w:pPr>
      <w:r w:rsidRPr="00F03ACB">
        <w:rPr>
          <w:color w:val="000000"/>
          <w:lang w:val="nl-NL"/>
        </w:rPr>
        <w:t>EOR onderhandelingen kunnen tot maximum 3 jaar duren na het tweede verzoek</w:t>
      </w:r>
      <w:r w:rsidR="00D32214" w:rsidRPr="00F03ACB">
        <w:rPr>
          <w:color w:val="000000"/>
          <w:lang w:val="nl-NL"/>
        </w:rPr>
        <w:t>;</w:t>
      </w:r>
    </w:p>
    <w:p w14:paraId="07AD4160" w14:textId="236E3421" w:rsidR="000A5F9B" w:rsidRDefault="009A57CF" w:rsidP="00C27407">
      <w:pPr>
        <w:pStyle w:val="ListParagraph"/>
        <w:numPr>
          <w:ilvl w:val="0"/>
          <w:numId w:val="26"/>
        </w:numPr>
        <w:jc w:val="both"/>
        <w:rPr>
          <w:color w:val="000000"/>
          <w:lang w:val="nl-NL"/>
        </w:rPr>
      </w:pPr>
      <w:r w:rsidRPr="009A57CF">
        <w:rPr>
          <w:color w:val="000000"/>
          <w:lang w:val="nl-NL"/>
        </w:rPr>
        <w:t>De tijdslijn voor OR-onderhandelingen is nog strenger want deze duren maximum 6 maanden na de datum waarop de BOG is opgericht en omvatten buiten de oprichting van de OR van de EO, eveneens de werknemersafvaardiging in het bedrijfsbestuur. De onderhandelingsperiode kan verlengd worden met een tweede periode van 6 maanden, op</w:t>
      </w:r>
      <w:r>
        <w:rPr>
          <w:color w:val="000000"/>
          <w:lang w:val="nl-NL"/>
        </w:rPr>
        <w:t xml:space="preserve"> voorwaarde dat beide partijen hiermee akkoord gaan.</w:t>
      </w:r>
      <w:r w:rsidR="000A5F9B" w:rsidRPr="009A57CF">
        <w:rPr>
          <w:color w:val="000000"/>
          <w:lang w:val="nl-NL"/>
        </w:rPr>
        <w:t xml:space="preserve"> </w:t>
      </w:r>
      <w:r w:rsidRPr="009A57CF">
        <w:rPr>
          <w:color w:val="000000"/>
          <w:lang w:val="nl-NL"/>
        </w:rPr>
        <w:t>Het akkoord van de bedrijfsleiding voor de verlenging van d</w:t>
      </w:r>
      <w:r>
        <w:rPr>
          <w:color w:val="000000"/>
          <w:lang w:val="nl-NL"/>
        </w:rPr>
        <w:t>e onderhandelingsperiode is dus een noodzakelijke voorwaarde</w:t>
      </w:r>
      <w:r w:rsidR="000A5F9B" w:rsidRPr="009A57CF">
        <w:rPr>
          <w:color w:val="000000"/>
          <w:lang w:val="nl-NL"/>
        </w:rPr>
        <w:t xml:space="preserve">. </w:t>
      </w:r>
    </w:p>
    <w:p w14:paraId="55D2A7A9" w14:textId="77777777" w:rsidR="000465E0" w:rsidRPr="009A57CF" w:rsidRDefault="000465E0" w:rsidP="000465E0">
      <w:pPr>
        <w:pStyle w:val="ListParagraph"/>
        <w:jc w:val="both"/>
        <w:rPr>
          <w:color w:val="000000"/>
          <w:lang w:val="nl-NL"/>
        </w:rPr>
      </w:pPr>
    </w:p>
    <w:p w14:paraId="6B0EB4C6" w14:textId="0E0ED96A" w:rsidR="000A5F9B" w:rsidRPr="009A57CF" w:rsidRDefault="009A57CF" w:rsidP="000A5F9B">
      <w:pPr>
        <w:jc w:val="both"/>
        <w:rPr>
          <w:rFonts w:cs="Calibri"/>
          <w:color w:val="000000"/>
          <w:lang w:val="nl-NL"/>
        </w:rPr>
      </w:pPr>
      <w:r w:rsidRPr="009A57CF">
        <w:rPr>
          <w:rFonts w:asciiTheme="minorHAnsi" w:hAnsiTheme="minorHAnsi" w:cstheme="minorHAnsi"/>
          <w:color w:val="000000"/>
          <w:lang w:val="nl-NL"/>
        </w:rPr>
        <w:t xml:space="preserve">Bovendien kan, in geval van EO onderhandelingen, de bedrijfsleiding extra druk op de timing zetten omdat zij eerst een EO akkoord </w:t>
      </w:r>
      <w:r w:rsidR="000465E0">
        <w:rPr>
          <w:rFonts w:asciiTheme="minorHAnsi" w:hAnsiTheme="minorHAnsi" w:cstheme="minorHAnsi"/>
          <w:color w:val="000000"/>
          <w:lang w:val="nl-NL"/>
        </w:rPr>
        <w:t>nodig</w:t>
      </w:r>
      <w:r w:rsidRPr="009A57CF">
        <w:rPr>
          <w:rFonts w:asciiTheme="minorHAnsi" w:hAnsiTheme="minorHAnsi" w:cstheme="minorHAnsi"/>
          <w:color w:val="000000"/>
          <w:lang w:val="nl-NL"/>
        </w:rPr>
        <w:t xml:space="preserve"> hebben om </w:t>
      </w:r>
      <w:r>
        <w:rPr>
          <w:rFonts w:asciiTheme="minorHAnsi" w:hAnsiTheme="minorHAnsi" w:cstheme="minorHAnsi"/>
          <w:color w:val="000000"/>
          <w:lang w:val="nl-NL"/>
        </w:rPr>
        <w:t xml:space="preserve">het EO-statuut </w:t>
      </w:r>
      <w:r w:rsidRPr="009A57CF">
        <w:rPr>
          <w:rFonts w:asciiTheme="minorHAnsi" w:hAnsiTheme="minorHAnsi" w:cstheme="minorHAnsi"/>
          <w:color w:val="000000"/>
          <w:lang w:val="nl-NL"/>
        </w:rPr>
        <w:t xml:space="preserve">voor te leggen voor akkoord aan </w:t>
      </w:r>
      <w:r>
        <w:rPr>
          <w:rFonts w:asciiTheme="minorHAnsi" w:hAnsiTheme="minorHAnsi" w:cstheme="minorHAnsi"/>
          <w:color w:val="000000"/>
          <w:lang w:val="nl-NL"/>
        </w:rPr>
        <w:t>hun Algemene Vergadering der Aandeelhouders, en nadien de nieuwe Europese Onderneming moeten registreren.</w:t>
      </w:r>
      <w:r w:rsidR="000A5F9B" w:rsidRPr="009A57CF">
        <w:rPr>
          <w:rFonts w:cs="Calibri"/>
          <w:color w:val="000000"/>
          <w:lang w:val="nl-NL"/>
        </w:rPr>
        <w:t xml:space="preserve"> </w:t>
      </w:r>
    </w:p>
    <w:p w14:paraId="2E3A0CFD" w14:textId="77777777" w:rsidR="000A5F9B" w:rsidRPr="009A57CF" w:rsidRDefault="000A5F9B" w:rsidP="000A5F9B">
      <w:pPr>
        <w:jc w:val="both"/>
        <w:rPr>
          <w:rFonts w:asciiTheme="minorHAnsi" w:hAnsiTheme="minorHAnsi" w:cstheme="minorHAnsi"/>
          <w:color w:val="000000"/>
          <w:lang w:val="nl-NL"/>
        </w:rPr>
      </w:pPr>
    </w:p>
    <w:p w14:paraId="0410FF89" w14:textId="77777777" w:rsidR="000A5F9B" w:rsidRPr="009A57CF" w:rsidRDefault="000A5F9B" w:rsidP="000A5F9B">
      <w:pPr>
        <w:jc w:val="both"/>
        <w:rPr>
          <w:rFonts w:asciiTheme="minorHAnsi" w:hAnsiTheme="minorHAnsi" w:cstheme="minorHAnsi"/>
          <w:color w:val="000000"/>
          <w:lang w:val="nl-NL"/>
        </w:rPr>
      </w:pPr>
    </w:p>
    <w:p w14:paraId="1B27D209" w14:textId="1BE7D9D9" w:rsidR="000A5F9B" w:rsidRPr="009A57CF" w:rsidRDefault="009A57CF" w:rsidP="00C27407">
      <w:pPr>
        <w:spacing w:line="276" w:lineRule="auto"/>
        <w:jc w:val="both"/>
        <w:rPr>
          <w:rFonts w:asciiTheme="minorHAnsi" w:hAnsiTheme="minorHAnsi" w:cstheme="minorHAnsi"/>
          <w:bCs/>
          <w:color w:val="0070C0"/>
          <w:sz w:val="28"/>
          <w:szCs w:val="28"/>
          <w:lang w:val="nl-NL" w:eastAsia="da-DK"/>
        </w:rPr>
      </w:pPr>
      <w:r w:rsidRPr="009A57CF">
        <w:rPr>
          <w:rFonts w:asciiTheme="minorHAnsi" w:hAnsiTheme="minorHAnsi" w:cstheme="minorHAnsi"/>
          <w:bCs/>
          <w:color w:val="0070C0"/>
          <w:sz w:val="28"/>
          <w:szCs w:val="28"/>
          <w:lang w:val="nl-NL" w:eastAsia="da-DK"/>
        </w:rPr>
        <w:t>Wij raden aan om volgende a</w:t>
      </w:r>
      <w:r>
        <w:rPr>
          <w:rFonts w:asciiTheme="minorHAnsi" w:hAnsiTheme="minorHAnsi" w:cstheme="minorHAnsi"/>
          <w:bCs/>
          <w:color w:val="0070C0"/>
          <w:sz w:val="28"/>
          <w:szCs w:val="28"/>
          <w:lang w:val="nl-NL" w:eastAsia="da-DK"/>
        </w:rPr>
        <w:t>ctie te ondernemen</w:t>
      </w:r>
      <w:r w:rsidR="000A5F9B" w:rsidRPr="009A57CF">
        <w:rPr>
          <w:rFonts w:asciiTheme="minorHAnsi" w:hAnsiTheme="minorHAnsi" w:cstheme="minorHAnsi"/>
          <w:bCs/>
          <w:color w:val="0070C0"/>
          <w:sz w:val="28"/>
          <w:szCs w:val="28"/>
          <w:lang w:val="nl-NL" w:eastAsia="da-DK"/>
        </w:rPr>
        <w:t xml:space="preserve">: </w:t>
      </w:r>
    </w:p>
    <w:p w14:paraId="61B15DA3" w14:textId="77777777" w:rsidR="000A5F9B" w:rsidRPr="009A57CF" w:rsidRDefault="000A5F9B" w:rsidP="000A5F9B">
      <w:pPr>
        <w:jc w:val="both"/>
        <w:rPr>
          <w:rFonts w:asciiTheme="minorHAnsi" w:hAnsiTheme="minorHAnsi" w:cstheme="minorHAnsi"/>
          <w:color w:val="000000"/>
          <w:lang w:val="nl-NL"/>
        </w:rPr>
      </w:pPr>
    </w:p>
    <w:p w14:paraId="6C622328" w14:textId="22832242" w:rsidR="000A5F9B" w:rsidRPr="009A57CF" w:rsidRDefault="000A5F9B" w:rsidP="00C27407">
      <w:pPr>
        <w:spacing w:line="276" w:lineRule="auto"/>
        <w:jc w:val="both"/>
        <w:rPr>
          <w:rFonts w:asciiTheme="minorHAnsi" w:hAnsiTheme="minorHAnsi" w:cstheme="minorHAnsi"/>
          <w:b/>
          <w:color w:val="FF0000"/>
          <w:sz w:val="24"/>
          <w:szCs w:val="24"/>
          <w:lang w:val="nl-NL" w:eastAsia="da-DK"/>
        </w:rPr>
      </w:pPr>
      <w:r w:rsidRPr="009A57CF">
        <w:rPr>
          <w:rFonts w:asciiTheme="minorHAnsi" w:hAnsiTheme="minorHAnsi" w:cstheme="minorHAnsi"/>
          <w:b/>
          <w:color w:val="FF0000"/>
          <w:sz w:val="24"/>
          <w:szCs w:val="24"/>
          <w:lang w:val="nl-NL" w:eastAsia="da-DK"/>
        </w:rPr>
        <w:t xml:space="preserve">#1 </w:t>
      </w:r>
      <w:r w:rsidR="009A57CF" w:rsidRPr="009A57CF">
        <w:rPr>
          <w:rFonts w:asciiTheme="minorHAnsi" w:hAnsiTheme="minorHAnsi" w:cstheme="minorHAnsi"/>
          <w:b/>
          <w:color w:val="FF0000"/>
          <w:sz w:val="24"/>
          <w:szCs w:val="24"/>
          <w:lang w:val="nl-NL" w:eastAsia="da-DK"/>
        </w:rPr>
        <w:t>Verzoek om onderhandelingsbijeenkoms</w:t>
      </w:r>
      <w:r w:rsidR="009A57CF">
        <w:rPr>
          <w:rFonts w:asciiTheme="minorHAnsi" w:hAnsiTheme="minorHAnsi" w:cstheme="minorHAnsi"/>
          <w:b/>
          <w:color w:val="FF0000"/>
          <w:sz w:val="24"/>
          <w:szCs w:val="24"/>
          <w:lang w:val="nl-NL" w:eastAsia="da-DK"/>
        </w:rPr>
        <w:t>ten uit te stellen</w:t>
      </w:r>
      <w:r w:rsidR="00C27407" w:rsidRPr="009A57CF">
        <w:rPr>
          <w:rFonts w:asciiTheme="minorHAnsi" w:hAnsiTheme="minorHAnsi" w:cstheme="minorHAnsi"/>
          <w:b/>
          <w:color w:val="FF0000"/>
          <w:sz w:val="24"/>
          <w:szCs w:val="24"/>
          <w:lang w:val="nl-NL" w:eastAsia="da-DK"/>
        </w:rPr>
        <w:t>:</w:t>
      </w:r>
    </w:p>
    <w:p w14:paraId="0BEBB9C8" w14:textId="2DD23DAF" w:rsidR="000A5F9B" w:rsidRPr="009A57CF" w:rsidRDefault="009A57CF" w:rsidP="00383CB8">
      <w:pPr>
        <w:pStyle w:val="ListParagraph"/>
        <w:numPr>
          <w:ilvl w:val="0"/>
          <w:numId w:val="30"/>
        </w:numPr>
        <w:ind w:left="709"/>
        <w:jc w:val="both"/>
        <w:rPr>
          <w:rFonts w:asciiTheme="minorHAnsi" w:hAnsiTheme="minorHAnsi" w:cstheme="minorHAnsi"/>
          <w:color w:val="000000"/>
          <w:lang w:val="nl-NL"/>
        </w:rPr>
      </w:pPr>
      <w:r w:rsidRPr="009A57CF">
        <w:rPr>
          <w:rFonts w:asciiTheme="minorHAnsi" w:hAnsiTheme="minorHAnsi" w:cstheme="minorHAnsi"/>
          <w:color w:val="000000"/>
          <w:lang w:val="nl-NL"/>
        </w:rPr>
        <w:t>Via gewone e-mail waarin U ofwel om uitstel van de bijeenkomsten vraagt ofwel om de onderhandelingen op te schorten tot wanneer fysi</w:t>
      </w:r>
      <w:r>
        <w:rPr>
          <w:rFonts w:asciiTheme="minorHAnsi" w:hAnsiTheme="minorHAnsi" w:cstheme="minorHAnsi"/>
          <w:color w:val="000000"/>
          <w:lang w:val="nl-NL"/>
        </w:rPr>
        <w:t>eke bijeenkomsten opnieuw toegelaten zijn, afhankelijk wat volgens U het beste uitkomt voor uw situatie;</w:t>
      </w:r>
    </w:p>
    <w:p w14:paraId="6D42F80F" w14:textId="59E515AA" w:rsidR="000A5F9B" w:rsidRPr="00A05FA5" w:rsidRDefault="009A57CF" w:rsidP="00383CB8">
      <w:pPr>
        <w:pStyle w:val="ListParagraph"/>
        <w:numPr>
          <w:ilvl w:val="0"/>
          <w:numId w:val="30"/>
        </w:numPr>
        <w:ind w:left="709"/>
        <w:jc w:val="both"/>
        <w:rPr>
          <w:rFonts w:asciiTheme="minorHAnsi" w:hAnsiTheme="minorHAnsi" w:cstheme="minorHAnsi"/>
          <w:color w:val="000000"/>
          <w:lang w:val="sv-SE"/>
        </w:rPr>
      </w:pPr>
      <w:r w:rsidRPr="009A57CF">
        <w:rPr>
          <w:rFonts w:asciiTheme="minorHAnsi" w:hAnsiTheme="minorHAnsi" w:cstheme="minorHAnsi"/>
          <w:color w:val="000000"/>
          <w:lang w:val="nl-NL"/>
        </w:rPr>
        <w:t>Indien beide partijen akkoord zijn, is het altijd mogelijk om</w:t>
      </w:r>
      <w:r>
        <w:rPr>
          <w:rFonts w:asciiTheme="minorHAnsi" w:hAnsiTheme="minorHAnsi" w:cstheme="minorHAnsi"/>
          <w:color w:val="000000"/>
          <w:lang w:val="nl-NL"/>
        </w:rPr>
        <w:t xml:space="preserve"> de onderhandelingsperiode te verlengen.  </w:t>
      </w:r>
      <w:r w:rsidR="00DB59EC" w:rsidRPr="00DB59EC">
        <w:rPr>
          <w:rFonts w:asciiTheme="minorHAnsi" w:hAnsiTheme="minorHAnsi" w:cstheme="minorHAnsi"/>
          <w:color w:val="000000"/>
          <w:lang w:val="nl-NL"/>
        </w:rPr>
        <w:t>Best is om dit te formaliseren in een schriftelijk akkoord tussen beid</w:t>
      </w:r>
      <w:r w:rsidR="00DB59EC">
        <w:rPr>
          <w:rFonts w:asciiTheme="minorHAnsi" w:hAnsiTheme="minorHAnsi" w:cstheme="minorHAnsi"/>
          <w:color w:val="000000"/>
          <w:lang w:val="nl-NL"/>
        </w:rPr>
        <w:t xml:space="preserve">e partijen. </w:t>
      </w:r>
    </w:p>
    <w:p w14:paraId="46CA36BB" w14:textId="77777777" w:rsidR="001931B1" w:rsidRPr="00A05FA5" w:rsidRDefault="001931B1" w:rsidP="000A5F9B">
      <w:pPr>
        <w:jc w:val="both"/>
        <w:rPr>
          <w:rFonts w:cs="Calibri"/>
          <w:color w:val="000000"/>
          <w:lang w:val="sv-SE"/>
        </w:rPr>
      </w:pPr>
    </w:p>
    <w:p w14:paraId="0E043886" w14:textId="520ECC01" w:rsidR="000A5F9B" w:rsidRPr="00DB59EC" w:rsidRDefault="00DB59EC" w:rsidP="00642393">
      <w:pPr>
        <w:ind w:left="284"/>
        <w:jc w:val="both"/>
        <w:rPr>
          <w:rFonts w:cs="Calibri"/>
          <w:color w:val="000000"/>
          <w:lang w:val="nl-NL"/>
        </w:rPr>
      </w:pPr>
      <w:r w:rsidRPr="00DB59EC">
        <w:rPr>
          <w:rFonts w:cs="Calibri"/>
          <w:color w:val="000000"/>
          <w:lang w:val="nl-NL"/>
        </w:rPr>
        <w:t>Een akkoord inzake de verlenging van de onderhandelingsperiode werd reeds bereikt in bepaalde ondernemingen</w:t>
      </w:r>
      <w:r w:rsidR="00A41FBF" w:rsidRPr="00DB59EC">
        <w:rPr>
          <w:rFonts w:cs="Calibri"/>
          <w:color w:val="000000"/>
          <w:lang w:val="nl-NL"/>
        </w:rPr>
        <w:t xml:space="preserve"> </w:t>
      </w:r>
      <w:r w:rsidR="00EF1C45" w:rsidRPr="00DB59EC">
        <w:rPr>
          <w:rFonts w:cs="Calibri"/>
          <w:color w:val="000000"/>
          <w:lang w:val="nl-NL"/>
        </w:rPr>
        <w:t>(</w:t>
      </w:r>
      <w:r w:rsidRPr="00DB59EC">
        <w:rPr>
          <w:rFonts w:cs="Calibri"/>
          <w:color w:val="000000"/>
          <w:lang w:val="nl-NL"/>
        </w:rPr>
        <w:t>v</w:t>
      </w:r>
      <w:r>
        <w:rPr>
          <w:rFonts w:cs="Calibri"/>
          <w:color w:val="000000"/>
          <w:lang w:val="nl-NL"/>
        </w:rPr>
        <w:t>b</w:t>
      </w:r>
      <w:r w:rsidR="00A41FBF" w:rsidRPr="00DB59EC">
        <w:rPr>
          <w:rFonts w:cs="Calibri"/>
          <w:color w:val="000000"/>
          <w:lang w:val="nl-NL"/>
        </w:rPr>
        <w:t xml:space="preserve">. </w:t>
      </w:r>
      <w:r>
        <w:rPr>
          <w:rFonts w:cs="Calibri"/>
          <w:color w:val="000000"/>
          <w:lang w:val="nl-NL"/>
        </w:rPr>
        <w:t>bij</w:t>
      </w:r>
      <w:r w:rsidR="00A41FBF" w:rsidRPr="00DB59EC">
        <w:rPr>
          <w:rFonts w:cs="Calibri"/>
          <w:color w:val="000000"/>
          <w:lang w:val="nl-NL"/>
        </w:rPr>
        <w:t xml:space="preserve"> General Dynamics</w:t>
      </w:r>
      <w:r w:rsidR="00EF1C45" w:rsidRPr="00DB59EC">
        <w:rPr>
          <w:rFonts w:cs="Calibri"/>
          <w:color w:val="000000"/>
          <w:lang w:val="nl-NL"/>
        </w:rPr>
        <w:t xml:space="preserve">, </w:t>
      </w:r>
      <w:r w:rsidR="00A41FBF" w:rsidRPr="00DB59EC">
        <w:rPr>
          <w:rFonts w:cs="Calibri"/>
          <w:color w:val="000000"/>
          <w:lang w:val="nl-NL"/>
        </w:rPr>
        <w:t>Idemia</w:t>
      </w:r>
      <w:r w:rsidR="00091293" w:rsidRPr="00DB59EC">
        <w:rPr>
          <w:rFonts w:cs="Calibri"/>
          <w:color w:val="000000"/>
          <w:lang w:val="nl-NL"/>
        </w:rPr>
        <w:t xml:space="preserve">, </w:t>
      </w:r>
      <w:r w:rsidR="003328B3" w:rsidRPr="00DB59EC">
        <w:rPr>
          <w:rFonts w:cs="Calibri"/>
          <w:color w:val="000000"/>
          <w:lang w:val="nl-NL"/>
        </w:rPr>
        <w:t>Syneos, V</w:t>
      </w:r>
      <w:r w:rsidR="00383CB8" w:rsidRPr="00DB59EC">
        <w:rPr>
          <w:rFonts w:cs="Calibri"/>
          <w:color w:val="000000"/>
          <w:lang w:val="nl-NL"/>
        </w:rPr>
        <w:t>e</w:t>
      </w:r>
      <w:r w:rsidR="003328B3" w:rsidRPr="00DB59EC">
        <w:rPr>
          <w:rFonts w:cs="Calibri"/>
          <w:color w:val="000000"/>
          <w:lang w:val="nl-NL"/>
        </w:rPr>
        <w:t>rtiv</w:t>
      </w:r>
      <w:r w:rsidR="00A41FBF" w:rsidRPr="00DB59EC">
        <w:rPr>
          <w:rFonts w:cs="Calibri"/>
          <w:color w:val="000000"/>
          <w:lang w:val="nl-NL"/>
        </w:rPr>
        <w:t>)</w:t>
      </w:r>
      <w:r w:rsidR="00EF1C45" w:rsidRPr="00DB59EC">
        <w:rPr>
          <w:rFonts w:cs="Calibri"/>
          <w:color w:val="000000"/>
          <w:lang w:val="nl-NL"/>
        </w:rPr>
        <w:t xml:space="preserve">. </w:t>
      </w:r>
    </w:p>
    <w:p w14:paraId="7CF276F0" w14:textId="7CC9CA26" w:rsidR="003328B3" w:rsidRPr="00DB59EC" w:rsidRDefault="003328B3" w:rsidP="00642393">
      <w:pPr>
        <w:ind w:left="284"/>
        <w:jc w:val="both"/>
        <w:rPr>
          <w:rFonts w:cs="Calibri"/>
          <w:color w:val="000000"/>
          <w:lang w:val="nl-NL"/>
        </w:rPr>
      </w:pPr>
    </w:p>
    <w:p w14:paraId="384B279D" w14:textId="5F968E0A" w:rsidR="000A5F9B" w:rsidRPr="00DB59EC" w:rsidRDefault="00DB59EC" w:rsidP="00642393">
      <w:pPr>
        <w:ind w:left="284"/>
        <w:jc w:val="both"/>
        <w:rPr>
          <w:rFonts w:cs="Calibri"/>
          <w:color w:val="000000"/>
          <w:lang w:val="nl-NL"/>
        </w:rPr>
      </w:pPr>
      <w:r w:rsidRPr="00DB59EC">
        <w:rPr>
          <w:rFonts w:cs="Calibri"/>
          <w:color w:val="000000"/>
          <w:lang w:val="nl-NL"/>
        </w:rPr>
        <w:t xml:space="preserve">Een vrij voor de hand liggend argument dat U kan gebruiken is het feit dat geen enkele nieuwe BOG of nieuwe EOR of OR-EO kan opgericht worden tot de </w:t>
      </w:r>
      <w:r>
        <w:rPr>
          <w:rFonts w:cs="Calibri"/>
          <w:color w:val="000000"/>
          <w:lang w:val="nl-NL"/>
        </w:rPr>
        <w:t xml:space="preserve">beperkende maatregelen opgehoffen worden. </w:t>
      </w:r>
      <w:r w:rsidRPr="00DB59EC">
        <w:rPr>
          <w:rFonts w:cs="Calibri"/>
          <w:color w:val="000000"/>
          <w:lang w:val="nl-NL"/>
        </w:rPr>
        <w:t>Inderdaad, nationale procedures voor het benoemen van BOG, EOR en OR-EO afgevaardigden kan in bepaalde lidstaten niet toeg</w:t>
      </w:r>
      <w:r>
        <w:rPr>
          <w:rFonts w:cs="Calibri"/>
          <w:color w:val="000000"/>
          <w:lang w:val="nl-NL"/>
        </w:rPr>
        <w:t>epast worden</w:t>
      </w:r>
      <w:r w:rsidR="000A5F9B" w:rsidRPr="00DB59EC">
        <w:rPr>
          <w:rFonts w:cs="Calibri"/>
          <w:color w:val="000000"/>
          <w:lang w:val="nl-NL"/>
        </w:rPr>
        <w:t xml:space="preserve"> (</w:t>
      </w:r>
      <w:r>
        <w:rPr>
          <w:rFonts w:cs="Calibri"/>
          <w:color w:val="000000"/>
          <w:lang w:val="nl-NL"/>
        </w:rPr>
        <w:t>vb</w:t>
      </w:r>
      <w:r w:rsidR="000A5F9B" w:rsidRPr="00DB59EC">
        <w:rPr>
          <w:rFonts w:cs="Calibri"/>
          <w:color w:val="000000"/>
          <w:lang w:val="nl-NL"/>
        </w:rPr>
        <w:t xml:space="preserve"> in Fran</w:t>
      </w:r>
      <w:r>
        <w:rPr>
          <w:rFonts w:cs="Calibri"/>
          <w:color w:val="000000"/>
          <w:lang w:val="nl-NL"/>
        </w:rPr>
        <w:t>krijk worden alle verkiezingsprocedures tijdens deze gezondheidscrisis opgeschort)</w:t>
      </w:r>
      <w:r w:rsidR="000A5F9B" w:rsidRPr="00DB59EC">
        <w:rPr>
          <w:rFonts w:cs="Calibri"/>
          <w:color w:val="000000"/>
          <w:lang w:val="nl-NL"/>
        </w:rPr>
        <w:t xml:space="preserve">. </w:t>
      </w:r>
    </w:p>
    <w:p w14:paraId="363B7612" w14:textId="77777777" w:rsidR="000A5F9B" w:rsidRPr="00DB59EC" w:rsidRDefault="000A5F9B" w:rsidP="000A5F9B">
      <w:pPr>
        <w:jc w:val="both"/>
        <w:rPr>
          <w:rFonts w:asciiTheme="minorHAnsi" w:hAnsiTheme="minorHAnsi" w:cstheme="minorHAnsi"/>
          <w:color w:val="000000"/>
          <w:lang w:val="nl-NL"/>
        </w:rPr>
      </w:pPr>
    </w:p>
    <w:p w14:paraId="42EF6191" w14:textId="7E0A0EF7" w:rsidR="000A5F9B" w:rsidRPr="00DB59EC" w:rsidRDefault="000A5F9B" w:rsidP="00C27407">
      <w:pPr>
        <w:spacing w:line="276" w:lineRule="auto"/>
        <w:jc w:val="both"/>
        <w:rPr>
          <w:rFonts w:asciiTheme="minorHAnsi" w:hAnsiTheme="minorHAnsi" w:cstheme="minorHAnsi"/>
          <w:b/>
          <w:color w:val="FF0000"/>
          <w:sz w:val="24"/>
          <w:szCs w:val="24"/>
          <w:lang w:val="nl-NL" w:eastAsia="da-DK"/>
        </w:rPr>
      </w:pPr>
      <w:r w:rsidRPr="00DB59EC">
        <w:rPr>
          <w:rFonts w:asciiTheme="minorHAnsi" w:hAnsiTheme="minorHAnsi" w:cstheme="minorHAnsi"/>
          <w:b/>
          <w:color w:val="FF0000"/>
          <w:sz w:val="24"/>
          <w:szCs w:val="24"/>
          <w:lang w:val="nl-NL" w:eastAsia="da-DK"/>
        </w:rPr>
        <w:t xml:space="preserve">#2 </w:t>
      </w:r>
      <w:r w:rsidR="00DB59EC" w:rsidRPr="00DB59EC">
        <w:rPr>
          <w:rFonts w:asciiTheme="minorHAnsi" w:hAnsiTheme="minorHAnsi" w:cstheme="minorHAnsi"/>
          <w:b/>
          <w:color w:val="FF0000"/>
          <w:sz w:val="24"/>
          <w:szCs w:val="24"/>
          <w:lang w:val="nl-NL" w:eastAsia="da-DK"/>
        </w:rPr>
        <w:t>In geval de directive weigert</w:t>
      </w:r>
      <w:r w:rsidRPr="00DB59EC">
        <w:rPr>
          <w:rFonts w:asciiTheme="minorHAnsi" w:hAnsiTheme="minorHAnsi" w:cstheme="minorHAnsi"/>
          <w:b/>
          <w:color w:val="FF0000"/>
          <w:sz w:val="24"/>
          <w:szCs w:val="24"/>
          <w:lang w:val="nl-NL" w:eastAsia="da-DK"/>
        </w:rPr>
        <w:t xml:space="preserve">: </w:t>
      </w:r>
    </w:p>
    <w:p w14:paraId="747ECBF8" w14:textId="75EB98C0" w:rsidR="000A5F9B" w:rsidRPr="000465E0" w:rsidRDefault="00DB59EC" w:rsidP="00C27407">
      <w:pPr>
        <w:pStyle w:val="ListParagraph"/>
        <w:numPr>
          <w:ilvl w:val="0"/>
          <w:numId w:val="29"/>
        </w:numPr>
        <w:jc w:val="both"/>
        <w:rPr>
          <w:rFonts w:asciiTheme="minorHAnsi" w:hAnsiTheme="minorHAnsi" w:cstheme="minorHAnsi"/>
          <w:color w:val="000000"/>
          <w:lang w:val="nl-NL"/>
        </w:rPr>
      </w:pPr>
      <w:r w:rsidRPr="00DB59EC">
        <w:rPr>
          <w:rFonts w:asciiTheme="minorHAnsi" w:hAnsiTheme="minorHAnsi" w:cstheme="minorHAnsi"/>
          <w:color w:val="000000"/>
          <w:lang w:val="nl-NL"/>
        </w:rPr>
        <w:t>Onderzoek samen met</w:t>
      </w:r>
      <w:r w:rsidR="000465E0">
        <w:rPr>
          <w:rFonts w:asciiTheme="minorHAnsi" w:hAnsiTheme="minorHAnsi" w:cstheme="minorHAnsi"/>
          <w:color w:val="000000"/>
          <w:lang w:val="nl-NL"/>
        </w:rPr>
        <w:t xml:space="preserve"> de</w:t>
      </w:r>
      <w:r w:rsidRPr="00DB59EC">
        <w:rPr>
          <w:rFonts w:asciiTheme="minorHAnsi" w:hAnsiTheme="minorHAnsi" w:cstheme="minorHAnsi"/>
          <w:color w:val="000000"/>
          <w:lang w:val="nl-NL"/>
        </w:rPr>
        <w:t xml:space="preserve"> Vakbondsexpert die uw BOG bijstaat wat voor U de beste optie is: ofwel het ontwerp akkoord tekenen ofwel het falen van de onderhandelingen op het einde van de periode van 3 jaar</w:t>
      </w:r>
      <w:r>
        <w:rPr>
          <w:rFonts w:asciiTheme="minorHAnsi" w:hAnsiTheme="minorHAnsi" w:cstheme="minorHAnsi"/>
          <w:color w:val="000000"/>
          <w:lang w:val="nl-NL"/>
        </w:rPr>
        <w:t xml:space="preserve"> (voor EOR)/6 maanden (voor EO) </w:t>
      </w:r>
      <w:r w:rsidR="000465E0">
        <w:rPr>
          <w:rFonts w:asciiTheme="minorHAnsi" w:hAnsiTheme="minorHAnsi" w:cstheme="minorHAnsi"/>
          <w:color w:val="000000"/>
          <w:lang w:val="nl-NL"/>
        </w:rPr>
        <w:t>en kiezen voor de subsidiaire voorschriften</w:t>
      </w:r>
      <w:r w:rsidR="00C87C15" w:rsidRPr="000465E0">
        <w:rPr>
          <w:rFonts w:asciiTheme="minorHAnsi" w:hAnsiTheme="minorHAnsi" w:cstheme="minorHAnsi"/>
          <w:color w:val="000000"/>
          <w:lang w:val="nl-NL"/>
        </w:rPr>
        <w:t>;</w:t>
      </w:r>
    </w:p>
    <w:p w14:paraId="3F63D032" w14:textId="4B1A7852" w:rsidR="000A5F9B" w:rsidRPr="000465E0" w:rsidRDefault="00A53AC2" w:rsidP="00C27407">
      <w:pPr>
        <w:pStyle w:val="ListParagraph"/>
        <w:numPr>
          <w:ilvl w:val="0"/>
          <w:numId w:val="29"/>
        </w:numPr>
        <w:jc w:val="both"/>
        <w:rPr>
          <w:rFonts w:asciiTheme="minorHAnsi" w:hAnsiTheme="minorHAnsi" w:cstheme="minorHAnsi"/>
          <w:color w:val="000000"/>
          <w:lang w:val="nl-NL"/>
        </w:rPr>
      </w:pPr>
      <w:r w:rsidRPr="000465E0">
        <w:rPr>
          <w:rFonts w:asciiTheme="minorHAnsi" w:hAnsiTheme="minorHAnsi" w:cstheme="minorHAnsi"/>
          <w:color w:val="000000"/>
          <w:lang w:val="nl-NL"/>
        </w:rPr>
        <w:t xml:space="preserve">In </w:t>
      </w:r>
      <w:r w:rsidR="000465E0" w:rsidRPr="000465E0">
        <w:rPr>
          <w:rFonts w:asciiTheme="minorHAnsi" w:hAnsiTheme="minorHAnsi" w:cstheme="minorHAnsi"/>
          <w:color w:val="000000"/>
          <w:lang w:val="nl-NL"/>
        </w:rPr>
        <w:t>voorkomend geval, raden we U aan om te ov</w:t>
      </w:r>
      <w:r w:rsidR="000465E0">
        <w:rPr>
          <w:rFonts w:asciiTheme="minorHAnsi" w:hAnsiTheme="minorHAnsi" w:cstheme="minorHAnsi"/>
          <w:color w:val="000000"/>
          <w:lang w:val="nl-NL"/>
        </w:rPr>
        <w:t xml:space="preserve">erleggen met uw vakbonden.  </w:t>
      </w:r>
      <w:r w:rsidR="000465E0" w:rsidRPr="000465E0">
        <w:rPr>
          <w:rFonts w:asciiTheme="minorHAnsi" w:hAnsiTheme="minorHAnsi" w:cstheme="minorHAnsi"/>
          <w:color w:val="000000"/>
          <w:lang w:val="nl-NL"/>
        </w:rPr>
        <w:t>De Vakbondsexpert die uw BOG bijstaat zal de ve</w:t>
      </w:r>
      <w:r w:rsidR="000465E0">
        <w:rPr>
          <w:rFonts w:asciiTheme="minorHAnsi" w:hAnsiTheme="minorHAnsi" w:cstheme="minorHAnsi"/>
          <w:color w:val="000000"/>
          <w:lang w:val="nl-NL"/>
        </w:rPr>
        <w:t>rschillende betrokken vakbonden contacteren teneinde een gecoördineerd vakbondsstandpunt uit te werken.</w:t>
      </w:r>
    </w:p>
    <w:p w14:paraId="7336E59A" w14:textId="77777777" w:rsidR="000A5F9B" w:rsidRPr="000465E0" w:rsidRDefault="000A5F9B" w:rsidP="000A5F9B">
      <w:pPr>
        <w:jc w:val="both"/>
        <w:rPr>
          <w:rFonts w:asciiTheme="minorHAnsi" w:hAnsiTheme="minorHAnsi" w:cstheme="minorHAnsi"/>
          <w:color w:val="000000"/>
          <w:lang w:val="nl-NL"/>
        </w:rPr>
      </w:pPr>
    </w:p>
    <w:p w14:paraId="1C13442D" w14:textId="2E070D01" w:rsidR="000A5F9B" w:rsidRPr="000465E0" w:rsidRDefault="000465E0" w:rsidP="000A5F9B">
      <w:pPr>
        <w:jc w:val="both"/>
        <w:rPr>
          <w:rFonts w:asciiTheme="minorHAnsi" w:hAnsiTheme="minorHAnsi" w:cstheme="minorHAnsi"/>
          <w:color w:val="000000"/>
          <w:lang w:val="nl-NL"/>
        </w:rPr>
      </w:pPr>
      <w:r w:rsidRPr="000465E0">
        <w:rPr>
          <w:rFonts w:asciiTheme="minorHAnsi" w:hAnsiTheme="minorHAnsi" w:cstheme="minorHAnsi"/>
          <w:color w:val="000000"/>
          <w:lang w:val="nl-NL"/>
        </w:rPr>
        <w:t>Uw Europese vakbondsfederatie is beschikbaar mocht U bijkomende vragen hebben</w:t>
      </w:r>
      <w:r w:rsidR="000A5F9B" w:rsidRPr="000465E0">
        <w:rPr>
          <w:rFonts w:asciiTheme="minorHAnsi" w:hAnsiTheme="minorHAnsi" w:cstheme="minorHAnsi"/>
          <w:color w:val="000000"/>
          <w:lang w:val="nl-NL"/>
        </w:rPr>
        <w:t xml:space="preserve">: </w:t>
      </w:r>
    </w:p>
    <w:p w14:paraId="491E56E2" w14:textId="5509083D" w:rsidR="007F03C8" w:rsidRPr="00A926C4" w:rsidRDefault="00A05FA5" w:rsidP="007F03C8">
      <w:pPr>
        <w:jc w:val="center"/>
        <w:rPr>
          <w:rFonts w:asciiTheme="minorHAnsi" w:hAnsiTheme="minorHAnsi" w:cstheme="minorHAnsi"/>
          <w:color w:val="000000"/>
          <w:lang w:val="en-US"/>
        </w:rPr>
      </w:pPr>
      <w:r>
        <w:rPr>
          <w:rFonts w:asciiTheme="minorHAnsi" w:hAnsiTheme="minorHAnsi" w:cstheme="minorHAnsi"/>
          <w:noProof/>
          <w:color w:val="000000"/>
          <w:lang w:val="en-US"/>
        </w:rPr>
        <w:drawing>
          <wp:inline distT="0" distB="0" distL="0" distR="0" wp14:anchorId="1866DC56" wp14:editId="5C0C0AD9">
            <wp:extent cx="6108700" cy="3676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8700" cy="3676015"/>
                    </a:xfrm>
                    <a:prstGeom prst="rect">
                      <a:avLst/>
                    </a:prstGeom>
                    <a:noFill/>
                  </pic:spPr>
                </pic:pic>
              </a:graphicData>
            </a:graphic>
          </wp:inline>
        </w:drawing>
      </w:r>
    </w:p>
    <w:sectPr w:rsidR="007F03C8" w:rsidRPr="00A926C4" w:rsidSect="00B106C6">
      <w:headerReference w:type="default" r:id="rId8"/>
      <w:footerReference w:type="default" r:id="rId9"/>
      <w:headerReference w:type="first" r:id="rId10"/>
      <w:footerReference w:type="first" r:id="rId11"/>
      <w:type w:val="continuous"/>
      <w:pgSz w:w="11907" w:h="16839"/>
      <w:pgMar w:top="1134" w:right="1134" w:bottom="1134" w:left="1134"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A795B" w14:textId="77777777" w:rsidR="00B04CBB" w:rsidRDefault="00B04CBB">
      <w:r>
        <w:separator/>
      </w:r>
    </w:p>
  </w:endnote>
  <w:endnote w:type="continuationSeparator" w:id="0">
    <w:p w14:paraId="5F446B08" w14:textId="77777777" w:rsidR="00B04CBB" w:rsidRDefault="00B0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552691"/>
      <w:docPartObj>
        <w:docPartGallery w:val="Page Numbers (Bottom of Page)"/>
        <w:docPartUnique/>
      </w:docPartObj>
    </w:sdtPr>
    <w:sdtEndPr>
      <w:rPr>
        <w:rFonts w:asciiTheme="minorHAnsi" w:hAnsiTheme="minorHAnsi"/>
        <w:sz w:val="18"/>
        <w:szCs w:val="18"/>
      </w:rPr>
    </w:sdtEndPr>
    <w:sdtContent>
      <w:p w14:paraId="6FAB2D31" w14:textId="77777777" w:rsidR="00897654" w:rsidRPr="00293CBA" w:rsidRDefault="0004207D">
        <w:pPr>
          <w:pStyle w:val="Footer"/>
          <w:jc w:val="right"/>
          <w:rPr>
            <w:rFonts w:asciiTheme="minorHAnsi" w:hAnsiTheme="minorHAnsi"/>
            <w:sz w:val="18"/>
            <w:szCs w:val="18"/>
          </w:rPr>
        </w:pPr>
        <w:r w:rsidRPr="00293CBA">
          <w:rPr>
            <w:rFonts w:asciiTheme="minorHAnsi" w:hAnsiTheme="minorHAnsi" w:cstheme="minorHAnsi"/>
            <w:noProof/>
            <w:color w:val="365F91"/>
            <w:sz w:val="18"/>
            <w:szCs w:val="18"/>
            <w:lang w:val="en-US" w:eastAsia="en-US"/>
          </w:rPr>
          <mc:AlternateContent>
            <mc:Choice Requires="wps">
              <w:drawing>
                <wp:anchor distT="0" distB="0" distL="114300" distR="114300" simplePos="0" relativeHeight="251662848" behindDoc="0" locked="0" layoutInCell="1" allowOverlap="1" wp14:anchorId="28B80982" wp14:editId="37517C18">
                  <wp:simplePos x="0" y="0"/>
                  <wp:positionH relativeFrom="column">
                    <wp:posOffset>70485</wp:posOffset>
                  </wp:positionH>
                  <wp:positionV relativeFrom="paragraph">
                    <wp:posOffset>95250</wp:posOffset>
                  </wp:positionV>
                  <wp:extent cx="5943600" cy="9525"/>
                  <wp:effectExtent l="0" t="0" r="19050" b="28575"/>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459469F" id="Gerade Verbindung 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7.5pt" to="473.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" strokecolor="#4579b8 [3044]">
                  <o:lock v:ext="edit" shapetype="f"/>
                </v:line>
              </w:pict>
            </mc:Fallback>
          </mc:AlternateContent>
        </w:r>
        <w:r w:rsidR="000F4B4C" w:rsidRPr="00293CBA">
          <w:rPr>
            <w:rFonts w:asciiTheme="minorHAnsi" w:hAnsiTheme="minorHAnsi"/>
            <w:sz w:val="18"/>
            <w:szCs w:val="18"/>
          </w:rPr>
          <w:fldChar w:fldCharType="begin"/>
        </w:r>
        <w:r w:rsidR="00245A7B" w:rsidRPr="00293CBA">
          <w:rPr>
            <w:rFonts w:asciiTheme="minorHAnsi" w:hAnsiTheme="minorHAnsi"/>
            <w:sz w:val="18"/>
            <w:szCs w:val="18"/>
          </w:rPr>
          <w:instrText>PAGE   \* MERGEFORMAT</w:instrText>
        </w:r>
        <w:r w:rsidR="000F4B4C" w:rsidRPr="00293CBA">
          <w:rPr>
            <w:rFonts w:asciiTheme="minorHAnsi" w:hAnsiTheme="minorHAnsi"/>
            <w:sz w:val="18"/>
            <w:szCs w:val="18"/>
          </w:rPr>
          <w:fldChar w:fldCharType="separate"/>
        </w:r>
        <w:r w:rsidR="00863C76">
          <w:rPr>
            <w:rFonts w:asciiTheme="minorHAnsi" w:hAnsiTheme="minorHAnsi"/>
            <w:noProof/>
            <w:sz w:val="18"/>
            <w:szCs w:val="18"/>
          </w:rPr>
          <w:t>2</w:t>
        </w:r>
        <w:r w:rsidR="000F4B4C" w:rsidRPr="00293CBA">
          <w:rPr>
            <w:rFonts w:asciiTheme="minorHAnsi" w:hAnsi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CE7F" w14:textId="77777777" w:rsidR="00897654" w:rsidRPr="00293CBA" w:rsidRDefault="0004207D">
    <w:pPr>
      <w:pStyle w:val="Footer"/>
      <w:jc w:val="right"/>
      <w:rPr>
        <w:rFonts w:asciiTheme="minorHAnsi" w:hAnsiTheme="minorHAnsi"/>
        <w:sz w:val="18"/>
        <w:szCs w:val="18"/>
      </w:rPr>
    </w:pPr>
    <w:r>
      <w:rPr>
        <w:noProof/>
        <w:lang w:val="en-US" w:eastAsia="en-US"/>
      </w:rPr>
      <mc:AlternateContent>
        <mc:Choice Requires="wps">
          <w:drawing>
            <wp:anchor distT="4294967295" distB="4294967295" distL="114300" distR="114300" simplePos="0" relativeHeight="251661824" behindDoc="0" locked="0" layoutInCell="1" allowOverlap="1" wp14:anchorId="69D1882A" wp14:editId="2661A620">
              <wp:simplePos x="0" y="0"/>
              <wp:positionH relativeFrom="column">
                <wp:posOffset>51435</wp:posOffset>
              </wp:positionH>
              <wp:positionV relativeFrom="paragraph">
                <wp:posOffset>114299</wp:posOffset>
              </wp:positionV>
              <wp:extent cx="5905500" cy="0"/>
              <wp:effectExtent l="0" t="0" r="19050"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FEDFEB5" id="Gerade Verbindung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5pt,9pt" to="46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" strokecolor="#4579b8 [3044]">
              <o:lock v:ext="edit" shapetype="f"/>
            </v:line>
          </w:pict>
        </mc:Fallback>
      </mc:AlternateContent>
    </w:r>
    <w:sdt>
      <w:sdtPr>
        <w:id w:val="1416983492"/>
        <w:docPartObj>
          <w:docPartGallery w:val="Page Numbers (Bottom of Page)"/>
          <w:docPartUnique/>
        </w:docPartObj>
      </w:sdtPr>
      <w:sdtEndPr>
        <w:rPr>
          <w:rFonts w:asciiTheme="minorHAnsi" w:hAnsiTheme="minorHAnsi"/>
          <w:sz w:val="18"/>
          <w:szCs w:val="18"/>
        </w:rPr>
      </w:sdtEndPr>
      <w:sdtContent>
        <w:r w:rsidR="000F4B4C" w:rsidRPr="00293CBA">
          <w:rPr>
            <w:rFonts w:asciiTheme="minorHAnsi" w:hAnsiTheme="minorHAnsi"/>
            <w:sz w:val="18"/>
            <w:szCs w:val="18"/>
            <w:lang w:val="en-GB"/>
          </w:rPr>
          <w:fldChar w:fldCharType="begin"/>
        </w:r>
        <w:r w:rsidR="00245A7B" w:rsidRPr="00293CBA">
          <w:rPr>
            <w:rFonts w:asciiTheme="minorHAnsi" w:hAnsiTheme="minorHAnsi"/>
            <w:sz w:val="18"/>
            <w:szCs w:val="18"/>
          </w:rPr>
          <w:instrText>PAGE   \* MERGEFORMAT</w:instrText>
        </w:r>
        <w:r w:rsidR="000F4B4C" w:rsidRPr="00293CBA">
          <w:rPr>
            <w:rFonts w:asciiTheme="minorHAnsi" w:hAnsiTheme="minorHAnsi"/>
            <w:sz w:val="18"/>
            <w:szCs w:val="18"/>
            <w:lang w:val="en-GB"/>
          </w:rPr>
          <w:fldChar w:fldCharType="separate"/>
        </w:r>
        <w:r w:rsidR="00863C76">
          <w:rPr>
            <w:rFonts w:asciiTheme="minorHAnsi" w:hAnsiTheme="minorHAnsi"/>
            <w:noProof/>
            <w:sz w:val="18"/>
            <w:szCs w:val="18"/>
          </w:rPr>
          <w:t>1</w:t>
        </w:r>
        <w:r w:rsidR="000F4B4C" w:rsidRPr="00293CBA">
          <w:rPr>
            <w:rFonts w:asciiTheme="minorHAnsi" w:hAnsiTheme="minorHAnsi"/>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BAD4C" w14:textId="77777777" w:rsidR="00B04CBB" w:rsidRDefault="00B04CBB">
      <w:r>
        <w:rPr>
          <w:color w:val="000000"/>
        </w:rPr>
        <w:separator/>
      </w:r>
    </w:p>
  </w:footnote>
  <w:footnote w:type="continuationSeparator" w:id="0">
    <w:p w14:paraId="3B81D386" w14:textId="77777777" w:rsidR="00B04CBB" w:rsidRDefault="00B04CBB">
      <w:r>
        <w:continuationSeparator/>
      </w:r>
    </w:p>
  </w:footnote>
  <w:footnote w:id="1">
    <w:p w14:paraId="6892067C" w14:textId="452A9B96" w:rsidR="000A5F9B" w:rsidRPr="00A7571B" w:rsidRDefault="000A5F9B" w:rsidP="000A5F9B">
      <w:pPr>
        <w:pStyle w:val="FootnoteText"/>
        <w:rPr>
          <w:lang w:val="en-GB"/>
        </w:rPr>
      </w:pPr>
      <w:r>
        <w:rPr>
          <w:rStyle w:val="FootnoteReference"/>
        </w:rPr>
        <w:footnoteRef/>
      </w:r>
      <w:r>
        <w:t xml:space="preserve"> </w:t>
      </w:r>
      <w:proofErr w:type="spellStart"/>
      <w:r w:rsidR="00F03ACB">
        <w:rPr>
          <w:rFonts w:cs="Calibri"/>
          <w:color w:val="000000"/>
        </w:rPr>
        <w:t>Zie</w:t>
      </w:r>
      <w:proofErr w:type="spellEnd"/>
      <w:r w:rsidRPr="009C0242">
        <w:rPr>
          <w:rFonts w:cs="Calibri"/>
          <w:color w:val="000000"/>
        </w:rPr>
        <w:t xml:space="preserve"> </w:t>
      </w:r>
      <w:hyperlink r:id="rId1" w:history="1">
        <w:r w:rsidRPr="009C0242">
          <w:rPr>
            <w:rStyle w:val="Hyperlink"/>
            <w:rFonts w:cs="Calibri"/>
          </w:rPr>
          <w:t xml:space="preserve">joint </w:t>
        </w:r>
        <w:r w:rsidRPr="009C0242">
          <w:rPr>
            <w:rStyle w:val="Hyperlink"/>
            <w:rFonts w:cs="Calibri"/>
            <w:sz w:val="22"/>
            <w:szCs w:val="22"/>
          </w:rPr>
          <w:t>ETUF’s recommendations</w:t>
        </w:r>
        <w:r w:rsidRPr="009C0242">
          <w:rPr>
            <w:rStyle w:val="Hyperlink"/>
            <w:rFonts w:cs="Calibri"/>
          </w:rPr>
          <w:t xml:space="preserve"> to EWC/SE during the COVID-19 crisis</w:t>
        </w:r>
      </w:hyperlink>
      <w:r>
        <w:rPr>
          <w:rFonts w:cs="Calibr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E4E4" w14:textId="0782C7B0" w:rsidR="00924DE3" w:rsidRDefault="00CD5B50" w:rsidP="00924DE3">
    <w:pPr>
      <w:pStyle w:val="Header"/>
      <w:ind w:right="3969"/>
      <w:rPr>
        <w:rFonts w:cs="Calibri"/>
        <w:sz w:val="18"/>
        <w:szCs w:val="18"/>
        <w:lang w:eastAsia="en-GB"/>
      </w:rPr>
    </w:pPr>
    <w:r>
      <w:rPr>
        <w:noProof/>
      </w:rPr>
      <w:drawing>
        <wp:anchor distT="0" distB="0" distL="114300" distR="114300" simplePos="0" relativeHeight="251668992" behindDoc="0" locked="0" layoutInCell="1" allowOverlap="1" wp14:anchorId="13C3AEF7" wp14:editId="700C4042">
          <wp:simplePos x="0" y="0"/>
          <wp:positionH relativeFrom="column">
            <wp:posOffset>1169670</wp:posOffset>
          </wp:positionH>
          <wp:positionV relativeFrom="paragraph">
            <wp:posOffset>-21590</wp:posOffset>
          </wp:positionV>
          <wp:extent cx="3482340" cy="464185"/>
          <wp:effectExtent l="0" t="0" r="3810" b="0"/>
          <wp:wrapThrough wrapText="bothSides">
            <wp:wrapPolygon edited="0">
              <wp:start x="18079" y="0"/>
              <wp:lineTo x="0" y="886"/>
              <wp:lineTo x="0" y="19502"/>
              <wp:lineTo x="9926" y="20389"/>
              <wp:lineTo x="21505" y="20389"/>
              <wp:lineTo x="21505" y="0"/>
              <wp:lineTo x="18079"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464185"/>
                  </a:xfrm>
                  <a:prstGeom prst="rect">
                    <a:avLst/>
                  </a:prstGeom>
                  <a:noFill/>
                </pic:spPr>
              </pic:pic>
            </a:graphicData>
          </a:graphic>
          <wp14:sizeRelH relativeFrom="margin">
            <wp14:pctWidth>0</wp14:pctWidth>
          </wp14:sizeRelH>
          <wp14:sizeRelV relativeFrom="margin">
            <wp14:pctHeight>0</wp14:pctHeight>
          </wp14:sizeRelV>
        </wp:anchor>
      </w:drawing>
    </w:r>
  </w:p>
  <w:p w14:paraId="35D9DA04" w14:textId="1D209F0F" w:rsidR="00924DE3" w:rsidRDefault="00924DE3" w:rsidP="00924DE3">
    <w:pPr>
      <w:pStyle w:val="Header"/>
      <w:ind w:right="3969"/>
      <w:rPr>
        <w:rFonts w:cs="Calibri"/>
        <w:sz w:val="18"/>
        <w:szCs w:val="18"/>
        <w:lang w:eastAsia="en-GB"/>
      </w:rPr>
    </w:pPr>
  </w:p>
  <w:p w14:paraId="325E5C2B" w14:textId="6DBE40FE" w:rsidR="00AA431D" w:rsidRPr="00B2751E" w:rsidRDefault="0004207D" w:rsidP="00924DE3">
    <w:pPr>
      <w:pStyle w:val="Header"/>
      <w:ind w:right="3969"/>
      <w:rPr>
        <w:rFonts w:cs="Calibri"/>
        <w:sz w:val="18"/>
        <w:szCs w:val="18"/>
        <w:lang w:val="en-US" w:eastAsia="en-GB"/>
      </w:rPr>
    </w:pPr>
    <w:r>
      <w:rPr>
        <w:rFonts w:cs="Calibri"/>
        <w:noProof/>
        <w:color w:val="1F497D" w:themeColor="text2"/>
        <w:sz w:val="18"/>
        <w:szCs w:val="18"/>
        <w:lang w:val="en-US" w:eastAsia="en-US"/>
      </w:rPr>
      <mc:AlternateContent>
        <mc:Choice Requires="wps">
          <w:drawing>
            <wp:anchor distT="4294967295" distB="4294967295" distL="114300" distR="114300" simplePos="0" relativeHeight="251655680" behindDoc="0" locked="0" layoutInCell="1" allowOverlap="1" wp14:anchorId="4785D4E7" wp14:editId="74457C22">
              <wp:simplePos x="0" y="0"/>
              <wp:positionH relativeFrom="column">
                <wp:posOffset>-15240</wp:posOffset>
              </wp:positionH>
              <wp:positionV relativeFrom="paragraph">
                <wp:posOffset>260984</wp:posOffset>
              </wp:positionV>
              <wp:extent cx="6153150" cy="0"/>
              <wp:effectExtent l="0" t="0" r="1905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F386371" id="Gerade Verbindung 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20.55pt" to="483.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" strokecolor="#4579b8 [3044]">
              <o:lock v:ext="edit" shapetype="f"/>
            </v:line>
          </w:pict>
        </mc:Fallback>
      </mc:AlternateContent>
    </w:r>
  </w:p>
  <w:p w14:paraId="6902B297" w14:textId="77777777" w:rsidR="00AA431D" w:rsidRPr="00B2751E" w:rsidRDefault="00AA431D" w:rsidP="00924DE3">
    <w:pPr>
      <w:pStyle w:val="Header"/>
      <w:ind w:right="3969"/>
      <w:rPr>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CB33" w14:textId="24EA393E" w:rsidR="00E56419" w:rsidRDefault="00A346FD">
    <w:r>
      <w:rPr>
        <w:noProof/>
      </w:rPr>
      <w:drawing>
        <wp:anchor distT="0" distB="0" distL="114300" distR="114300" simplePos="0" relativeHeight="251664896" behindDoc="0" locked="0" layoutInCell="1" allowOverlap="1" wp14:anchorId="23C79617" wp14:editId="5C2A53BE">
          <wp:simplePos x="0" y="0"/>
          <wp:positionH relativeFrom="column">
            <wp:posOffset>-3810</wp:posOffset>
          </wp:positionH>
          <wp:positionV relativeFrom="paragraph">
            <wp:posOffset>-116205</wp:posOffset>
          </wp:positionV>
          <wp:extent cx="6572250" cy="798830"/>
          <wp:effectExtent l="0" t="0" r="0" b="1270"/>
          <wp:wrapThrough wrapText="bothSides">
            <wp:wrapPolygon edited="0">
              <wp:start x="18219" y="0"/>
              <wp:lineTo x="0" y="1545"/>
              <wp:lineTo x="0" y="20604"/>
              <wp:lineTo x="18219" y="21119"/>
              <wp:lineTo x="21537" y="21119"/>
              <wp:lineTo x="21537" y="0"/>
              <wp:lineTo x="1821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798830"/>
                  </a:xfrm>
                  <a:prstGeom prst="rect">
                    <a:avLst/>
                  </a:prstGeom>
                  <a:noFill/>
                </pic:spPr>
              </pic:pic>
            </a:graphicData>
          </a:graphic>
        </wp:anchor>
      </w:drawing>
    </w:r>
    <w:r w:rsidRPr="003F4A03">
      <w:rPr>
        <w:noProof/>
      </w:rPr>
      <mc:AlternateContent>
        <mc:Choice Requires="wps">
          <w:drawing>
            <wp:anchor distT="4294967295" distB="4294967295" distL="114300" distR="114300" simplePos="0" relativeHeight="251666944" behindDoc="0" locked="0" layoutInCell="1" allowOverlap="1" wp14:anchorId="16C8252F" wp14:editId="5DF744D2">
              <wp:simplePos x="0" y="0"/>
              <wp:positionH relativeFrom="column">
                <wp:posOffset>0</wp:posOffset>
              </wp:positionH>
              <wp:positionV relativeFrom="paragraph">
                <wp:posOffset>681990</wp:posOffset>
              </wp:positionV>
              <wp:extent cx="6153150" cy="0"/>
              <wp:effectExtent l="0" t="0" r="19050" b="19050"/>
              <wp:wrapNone/>
              <wp:docPr id="6"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BB26C26" id="Gerade Verbindung 4"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3.7pt" to="484.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" strokecolor="#4a7ebb">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245407B"/>
    <w:multiLevelType w:val="hybridMultilevel"/>
    <w:tmpl w:val="E3EA1FDE"/>
    <w:lvl w:ilvl="0" w:tplc="BAF612C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4F02AB"/>
    <w:multiLevelType w:val="hybridMultilevel"/>
    <w:tmpl w:val="2C5E649C"/>
    <w:lvl w:ilvl="0" w:tplc="0407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0159CA"/>
    <w:multiLevelType w:val="hybridMultilevel"/>
    <w:tmpl w:val="849CCC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01E4641"/>
    <w:multiLevelType w:val="hybridMultilevel"/>
    <w:tmpl w:val="195E78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8244BF"/>
    <w:multiLevelType w:val="hybridMultilevel"/>
    <w:tmpl w:val="C5D87B4C"/>
    <w:lvl w:ilvl="0" w:tplc="87344E00">
      <w:start w:val="1"/>
      <w:numFmt w:val="bullet"/>
      <w:lvlText w:val=""/>
      <w:lvlJc w:val="left"/>
      <w:pPr>
        <w:ind w:left="720" w:hanging="360"/>
      </w:pPr>
      <w:rPr>
        <w:rFonts w:ascii="Symbol" w:hAnsi="Symbol" w:cs="Symbol" w:hint="default"/>
        <w:lang w:val="nl-N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56B3223"/>
    <w:multiLevelType w:val="hybridMultilevel"/>
    <w:tmpl w:val="3A0C44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675204A"/>
    <w:multiLevelType w:val="hybridMultilevel"/>
    <w:tmpl w:val="AA6C96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73D7777"/>
    <w:multiLevelType w:val="hybridMultilevel"/>
    <w:tmpl w:val="FD30D69C"/>
    <w:lvl w:ilvl="0" w:tplc="5576EA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D3670"/>
    <w:multiLevelType w:val="hybridMultilevel"/>
    <w:tmpl w:val="2FA435C8"/>
    <w:lvl w:ilvl="0" w:tplc="4D9A94C2">
      <w:start w:val="1"/>
      <w:numFmt w:val="bullet"/>
      <w:lvlText w:val=""/>
      <w:lvlJc w:val="left"/>
      <w:pPr>
        <w:ind w:left="720" w:hanging="360"/>
      </w:pPr>
      <w:rPr>
        <w:rFonts w:ascii="Calibri" w:hAnsi="Calibri" w:cs="Symbol"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C673504"/>
    <w:multiLevelType w:val="hybridMultilevel"/>
    <w:tmpl w:val="67E674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2AA574A"/>
    <w:multiLevelType w:val="hybridMultilevel"/>
    <w:tmpl w:val="F91A0624"/>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E74122"/>
    <w:multiLevelType w:val="hybridMultilevel"/>
    <w:tmpl w:val="0FDA595C"/>
    <w:lvl w:ilvl="0" w:tplc="E612E48A">
      <w:start w:val="1"/>
      <w:numFmt w:val="lowerLetter"/>
      <w:lvlText w:val="%1)"/>
      <w:lvlJc w:val="left"/>
      <w:pPr>
        <w:ind w:left="1083" w:hanging="3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BE61FD3"/>
    <w:multiLevelType w:val="hybridMultilevel"/>
    <w:tmpl w:val="5412BCF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5B91BF5"/>
    <w:multiLevelType w:val="hybridMultilevel"/>
    <w:tmpl w:val="6EBA42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002016"/>
    <w:multiLevelType w:val="hybridMultilevel"/>
    <w:tmpl w:val="232A6D24"/>
    <w:lvl w:ilvl="0" w:tplc="7FE4CD98">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8FA70DC"/>
    <w:multiLevelType w:val="hybridMultilevel"/>
    <w:tmpl w:val="0F6AACEC"/>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CA34D97"/>
    <w:multiLevelType w:val="hybridMultilevel"/>
    <w:tmpl w:val="CCD47D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1DD6351"/>
    <w:multiLevelType w:val="hybridMultilevel"/>
    <w:tmpl w:val="EE9A1762"/>
    <w:lvl w:ilvl="0" w:tplc="08090001">
      <w:start w:val="1"/>
      <w:numFmt w:val="bullet"/>
      <w:lvlText w:val=""/>
      <w:lvlJc w:val="left"/>
      <w:pPr>
        <w:ind w:left="720" w:hanging="360"/>
      </w:pPr>
      <w:rPr>
        <w:rFonts w:ascii="Symbol" w:hAnsi="Symbol" w:cs="Symbol" w:hint="default"/>
        <w:color w:val="0070C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6E9759D"/>
    <w:multiLevelType w:val="hybridMultilevel"/>
    <w:tmpl w:val="9E281330"/>
    <w:lvl w:ilvl="0" w:tplc="5FD8357A">
      <w:start w:val="1"/>
      <w:numFmt w:val="bullet"/>
      <w:lvlText w:val=""/>
      <w:lvlJc w:val="left"/>
      <w:pPr>
        <w:ind w:left="720" w:hanging="360"/>
      </w:pPr>
      <w:rPr>
        <w:rFonts w:ascii="Symbol" w:hAnsi="Symbol" w:cs="Symbol" w:hint="default"/>
        <w:b w:val="0"/>
        <w:i w:val="0"/>
        <w:color w:val="auto"/>
        <w:sz w:val="22"/>
        <w:lang w:val="nl-N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7551ECE"/>
    <w:multiLevelType w:val="hybridMultilevel"/>
    <w:tmpl w:val="3C7E31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49C1235"/>
    <w:multiLevelType w:val="hybridMultilevel"/>
    <w:tmpl w:val="446C7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744843"/>
    <w:multiLevelType w:val="hybridMultilevel"/>
    <w:tmpl w:val="0D9C6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161D51"/>
    <w:multiLevelType w:val="hybridMultilevel"/>
    <w:tmpl w:val="17AEDB7E"/>
    <w:lvl w:ilvl="0" w:tplc="EF3A42BE">
      <w:start w:val="1"/>
      <w:numFmt w:val="decimal"/>
      <w:lvlText w:val="%1."/>
      <w:lvlJc w:val="left"/>
      <w:pPr>
        <w:ind w:left="360" w:hanging="360"/>
      </w:pPr>
      <w:rPr>
        <w:rFonts w:ascii="Calibri" w:eastAsia="Calibri" w:hAnsi="Calibri" w:cs="Calibri"/>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102371C"/>
    <w:multiLevelType w:val="hybridMultilevel"/>
    <w:tmpl w:val="378A2CCE"/>
    <w:lvl w:ilvl="0" w:tplc="41BAEAE2">
      <w:start w:val="1"/>
      <w:numFmt w:val="bullet"/>
      <w:lvlText w:val=""/>
      <w:lvlJc w:val="left"/>
      <w:pPr>
        <w:ind w:left="1080" w:hanging="360"/>
      </w:pPr>
      <w:rPr>
        <w:rFonts w:ascii="Symbol" w:hAnsi="Symbol" w:cs="Symbol" w:hint="default"/>
        <w:lang w:val="nl-N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74EE14AA"/>
    <w:multiLevelType w:val="hybridMultilevel"/>
    <w:tmpl w:val="ECF2B6F2"/>
    <w:lvl w:ilvl="0" w:tplc="6A804446">
      <w:numFmt w:val="bullet"/>
      <w:lvlText w:val=""/>
      <w:lvlJc w:val="left"/>
      <w:pPr>
        <w:ind w:left="720" w:hanging="360"/>
      </w:pPr>
      <w:rPr>
        <w:rFonts w:ascii="Wingdings" w:eastAsia="Calibr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A195D3B"/>
    <w:multiLevelType w:val="hybridMultilevel"/>
    <w:tmpl w:val="CDE0B988"/>
    <w:lvl w:ilvl="0" w:tplc="E790458E">
      <w:start w:val="1"/>
      <w:numFmt w:val="bullet"/>
      <w:lvlText w:val="-"/>
      <w:lvlJc w:val="left"/>
      <w:pPr>
        <w:ind w:left="1080" w:hanging="360"/>
      </w:pPr>
      <w:rPr>
        <w:rFonts w:ascii="Calibri" w:eastAsia="Calibri" w:hAnsi="Calibri"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7F454E03"/>
    <w:multiLevelType w:val="hybridMultilevel"/>
    <w:tmpl w:val="29D4F7A2"/>
    <w:lvl w:ilvl="0" w:tplc="A5C04926">
      <w:numFmt w:val="bullet"/>
      <w:lvlText w:val=""/>
      <w:lvlJc w:val="left"/>
      <w:pPr>
        <w:ind w:left="720" w:hanging="360"/>
      </w:pPr>
      <w:rPr>
        <w:rFonts w:ascii="Wingdings" w:eastAsia="Times New Roman" w:hAnsi="Wingdings" w:cstheme="minorHAnsi" w:hint="default"/>
        <w:color w:val="0070C0"/>
        <w:sz w:val="32"/>
        <w:lang w:val="nl-N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5"/>
  </w:num>
  <w:num w:numId="4">
    <w:abstractNumId w:val="4"/>
  </w:num>
  <w:num w:numId="5">
    <w:abstractNumId w:val="3"/>
  </w:num>
  <w:num w:numId="6">
    <w:abstractNumId w:val="9"/>
  </w:num>
  <w:num w:numId="7">
    <w:abstractNumId w:val="21"/>
  </w:num>
  <w:num w:numId="8">
    <w:abstractNumId w:val="16"/>
  </w:num>
  <w:num w:numId="9">
    <w:abstractNumId w:val="15"/>
  </w:num>
  <w:num w:numId="10">
    <w:abstractNumId w:val="24"/>
  </w:num>
  <w:num w:numId="11">
    <w:abstractNumId w:val="12"/>
  </w:num>
  <w:num w:numId="12">
    <w:abstractNumId w:val="22"/>
  </w:num>
  <w:num w:numId="13">
    <w:abstractNumId w:val="23"/>
  </w:num>
  <w:num w:numId="14">
    <w:abstractNumId w:val="1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2"/>
  </w:num>
  <w:num w:numId="19">
    <w:abstractNumId w:val="14"/>
  </w:num>
  <w:num w:numId="20">
    <w:abstractNumId w:val="13"/>
  </w:num>
  <w:num w:numId="21">
    <w:abstractNumId w:val="27"/>
  </w:num>
  <w:num w:numId="22">
    <w:abstractNumId w:val="26"/>
  </w:num>
  <w:num w:numId="23">
    <w:abstractNumId w:val="28"/>
  </w:num>
  <w:num w:numId="24">
    <w:abstractNumId w:val="19"/>
  </w:num>
  <w:num w:numId="25">
    <w:abstractNumId w:val="10"/>
  </w:num>
  <w:num w:numId="26">
    <w:abstractNumId w:val="20"/>
  </w:num>
  <w:num w:numId="27">
    <w:abstractNumId w:val="7"/>
  </w:num>
  <w:num w:numId="28">
    <w:abstractNumId w:val="18"/>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AD"/>
    <w:rsid w:val="000076D1"/>
    <w:rsid w:val="00035B65"/>
    <w:rsid w:val="0004207D"/>
    <w:rsid w:val="000465E0"/>
    <w:rsid w:val="000620D1"/>
    <w:rsid w:val="00080406"/>
    <w:rsid w:val="000808E9"/>
    <w:rsid w:val="00091293"/>
    <w:rsid w:val="000979F0"/>
    <w:rsid w:val="000A5F9B"/>
    <w:rsid w:val="000E237F"/>
    <w:rsid w:val="000F2E6B"/>
    <w:rsid w:val="000F4B4C"/>
    <w:rsid w:val="001075C4"/>
    <w:rsid w:val="0012622D"/>
    <w:rsid w:val="001378FC"/>
    <w:rsid w:val="001467D0"/>
    <w:rsid w:val="00155223"/>
    <w:rsid w:val="00164F46"/>
    <w:rsid w:val="001920BF"/>
    <w:rsid w:val="001931B1"/>
    <w:rsid w:val="0019463C"/>
    <w:rsid w:val="00195044"/>
    <w:rsid w:val="001E3452"/>
    <w:rsid w:val="002172DF"/>
    <w:rsid w:val="0022385A"/>
    <w:rsid w:val="00236042"/>
    <w:rsid w:val="0024112C"/>
    <w:rsid w:val="00245A7B"/>
    <w:rsid w:val="00247B7E"/>
    <w:rsid w:val="0026423E"/>
    <w:rsid w:val="00271E53"/>
    <w:rsid w:val="00293CBA"/>
    <w:rsid w:val="002A5E12"/>
    <w:rsid w:val="002C7902"/>
    <w:rsid w:val="003300B7"/>
    <w:rsid w:val="003328B3"/>
    <w:rsid w:val="003421C4"/>
    <w:rsid w:val="00343AF7"/>
    <w:rsid w:val="00383CB8"/>
    <w:rsid w:val="003A64B9"/>
    <w:rsid w:val="003B7025"/>
    <w:rsid w:val="003D2DDA"/>
    <w:rsid w:val="003E31B0"/>
    <w:rsid w:val="003E55FA"/>
    <w:rsid w:val="003F2D85"/>
    <w:rsid w:val="00401A89"/>
    <w:rsid w:val="00422BF2"/>
    <w:rsid w:val="004406D8"/>
    <w:rsid w:val="004909DD"/>
    <w:rsid w:val="004D2EAD"/>
    <w:rsid w:val="004E49E0"/>
    <w:rsid w:val="004F64A9"/>
    <w:rsid w:val="0050408A"/>
    <w:rsid w:val="00504B0F"/>
    <w:rsid w:val="00530DBE"/>
    <w:rsid w:val="0053654C"/>
    <w:rsid w:val="00550957"/>
    <w:rsid w:val="00556594"/>
    <w:rsid w:val="00567EEE"/>
    <w:rsid w:val="005B141B"/>
    <w:rsid w:val="005B2755"/>
    <w:rsid w:val="005D203D"/>
    <w:rsid w:val="0060735B"/>
    <w:rsid w:val="00633E96"/>
    <w:rsid w:val="00642393"/>
    <w:rsid w:val="00663955"/>
    <w:rsid w:val="00664DBA"/>
    <w:rsid w:val="00682E01"/>
    <w:rsid w:val="006A3533"/>
    <w:rsid w:val="006A5A52"/>
    <w:rsid w:val="006B4994"/>
    <w:rsid w:val="006C7D2B"/>
    <w:rsid w:val="00707247"/>
    <w:rsid w:val="00727BB6"/>
    <w:rsid w:val="00740782"/>
    <w:rsid w:val="0074558B"/>
    <w:rsid w:val="00780190"/>
    <w:rsid w:val="00797D85"/>
    <w:rsid w:val="007B66E8"/>
    <w:rsid w:val="007C5835"/>
    <w:rsid w:val="007F03C8"/>
    <w:rsid w:val="007F1744"/>
    <w:rsid w:val="008041BA"/>
    <w:rsid w:val="00813EFE"/>
    <w:rsid w:val="008155DB"/>
    <w:rsid w:val="0081737F"/>
    <w:rsid w:val="008454B6"/>
    <w:rsid w:val="00853352"/>
    <w:rsid w:val="00863C76"/>
    <w:rsid w:val="00874495"/>
    <w:rsid w:val="00876172"/>
    <w:rsid w:val="00883E3A"/>
    <w:rsid w:val="00893184"/>
    <w:rsid w:val="00893812"/>
    <w:rsid w:val="00897654"/>
    <w:rsid w:val="008A2A87"/>
    <w:rsid w:val="008E3AD0"/>
    <w:rsid w:val="00900ACE"/>
    <w:rsid w:val="009014F2"/>
    <w:rsid w:val="00904CC4"/>
    <w:rsid w:val="00924DE3"/>
    <w:rsid w:val="00940788"/>
    <w:rsid w:val="009525D0"/>
    <w:rsid w:val="00982C79"/>
    <w:rsid w:val="009A57CF"/>
    <w:rsid w:val="009B263F"/>
    <w:rsid w:val="009B358F"/>
    <w:rsid w:val="00A05FA5"/>
    <w:rsid w:val="00A2058B"/>
    <w:rsid w:val="00A32AFA"/>
    <w:rsid w:val="00A346FD"/>
    <w:rsid w:val="00A41FBF"/>
    <w:rsid w:val="00A52609"/>
    <w:rsid w:val="00A53AC2"/>
    <w:rsid w:val="00A63CA8"/>
    <w:rsid w:val="00A64655"/>
    <w:rsid w:val="00A926C4"/>
    <w:rsid w:val="00AA431D"/>
    <w:rsid w:val="00AB35EA"/>
    <w:rsid w:val="00AC0BA8"/>
    <w:rsid w:val="00AC72D4"/>
    <w:rsid w:val="00B04CBB"/>
    <w:rsid w:val="00B106C6"/>
    <w:rsid w:val="00B2751E"/>
    <w:rsid w:val="00B45EF2"/>
    <w:rsid w:val="00B513D3"/>
    <w:rsid w:val="00B86FBA"/>
    <w:rsid w:val="00BE3A14"/>
    <w:rsid w:val="00BF6D8E"/>
    <w:rsid w:val="00C03A62"/>
    <w:rsid w:val="00C06012"/>
    <w:rsid w:val="00C15807"/>
    <w:rsid w:val="00C239F8"/>
    <w:rsid w:val="00C27407"/>
    <w:rsid w:val="00C44F73"/>
    <w:rsid w:val="00C51805"/>
    <w:rsid w:val="00C54F85"/>
    <w:rsid w:val="00C73794"/>
    <w:rsid w:val="00C76742"/>
    <w:rsid w:val="00C87C15"/>
    <w:rsid w:val="00C90E34"/>
    <w:rsid w:val="00CC650A"/>
    <w:rsid w:val="00CD5B50"/>
    <w:rsid w:val="00CF7092"/>
    <w:rsid w:val="00CF7CF2"/>
    <w:rsid w:val="00D243B4"/>
    <w:rsid w:val="00D31BDF"/>
    <w:rsid w:val="00D32214"/>
    <w:rsid w:val="00DA2143"/>
    <w:rsid w:val="00DA5C4E"/>
    <w:rsid w:val="00DB59EC"/>
    <w:rsid w:val="00DC34E6"/>
    <w:rsid w:val="00DC3DF8"/>
    <w:rsid w:val="00DC4B57"/>
    <w:rsid w:val="00E0106C"/>
    <w:rsid w:val="00E064A0"/>
    <w:rsid w:val="00E12B37"/>
    <w:rsid w:val="00E17F64"/>
    <w:rsid w:val="00E273D3"/>
    <w:rsid w:val="00E27B88"/>
    <w:rsid w:val="00E56419"/>
    <w:rsid w:val="00E6345A"/>
    <w:rsid w:val="00E92AC4"/>
    <w:rsid w:val="00E9604C"/>
    <w:rsid w:val="00EB54B7"/>
    <w:rsid w:val="00EE68E4"/>
    <w:rsid w:val="00EF1C45"/>
    <w:rsid w:val="00F03ACB"/>
    <w:rsid w:val="00F21B0C"/>
    <w:rsid w:val="00F30C31"/>
    <w:rsid w:val="00F351C7"/>
    <w:rsid w:val="00F52E64"/>
    <w:rsid w:val="00F95224"/>
    <w:rsid w:val="00FB4A67"/>
    <w:rsid w:val="00FC1187"/>
    <w:rsid w:val="00FC45F4"/>
    <w:rsid w:val="00FE6069"/>
    <w:rsid w:val="00FF43BA"/>
    <w:rsid w:val="00FF6C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1CF1FD"/>
  <w15:docId w15:val="{F3B54283-80C0-4A61-896F-4716A101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C4"/>
    <w:pPr>
      <w:autoSpaceDN/>
      <w:textAlignment w:val="auto"/>
    </w:pPr>
    <w:rPr>
      <w:rFonts w:eastAsia="Times New Roman"/>
      <w:sz w:val="22"/>
      <w:szCs w:val="22"/>
      <w:lang w:val="de-DE" w:eastAsia="de-DE"/>
    </w:rPr>
  </w:style>
  <w:style w:type="paragraph" w:styleId="Heading1">
    <w:name w:val="heading 1"/>
    <w:basedOn w:val="Normal"/>
    <w:next w:val="Normal"/>
    <w:link w:val="Heading1Char"/>
    <w:uiPriority w:val="9"/>
    <w:qFormat/>
    <w:rsid w:val="001075C4"/>
    <w:pPr>
      <w:keepNext/>
      <w:keepLines/>
      <w:spacing w:before="480"/>
      <w:outlineLvl w:val="0"/>
    </w:pPr>
    <w:rPr>
      <w:rFonts w:eastAsiaTheme="majorEastAsia" w:cstheme="majorBidi"/>
      <w:b/>
      <w:bCs/>
      <w:color w:val="0070C0"/>
      <w:sz w:val="36"/>
      <w:szCs w:val="28"/>
      <w:lang w:eastAsia="en-GB"/>
    </w:rPr>
  </w:style>
  <w:style w:type="paragraph" w:styleId="Heading2">
    <w:name w:val="heading 2"/>
    <w:basedOn w:val="Normal"/>
    <w:next w:val="Normal"/>
    <w:link w:val="Heading2Char"/>
    <w:uiPriority w:val="9"/>
    <w:unhideWhenUsed/>
    <w:qFormat/>
    <w:rsid w:val="001075C4"/>
    <w:pPr>
      <w:keepNext/>
      <w:keepLines/>
      <w:spacing w:before="200"/>
      <w:outlineLvl w:val="1"/>
    </w:pPr>
    <w:rPr>
      <w:rFonts w:eastAsiaTheme="majorEastAsia" w:cstheme="majorBidi"/>
      <w:bCs/>
      <w:color w:val="0070C0"/>
      <w:sz w:val="28"/>
      <w:szCs w:val="26"/>
      <w:lang w:eastAsia="en-GB"/>
    </w:rPr>
  </w:style>
  <w:style w:type="paragraph" w:styleId="Heading3">
    <w:name w:val="heading 3"/>
    <w:basedOn w:val="Normal"/>
    <w:next w:val="Normal"/>
    <w:link w:val="Heading3Char"/>
    <w:uiPriority w:val="9"/>
    <w:semiHidden/>
    <w:unhideWhenUsed/>
    <w:qFormat/>
    <w:rsid w:val="001075C4"/>
    <w:pPr>
      <w:keepNext/>
      <w:keepLines/>
      <w:spacing w:before="40"/>
      <w:outlineLvl w:val="2"/>
    </w:pPr>
    <w:rPr>
      <w:rFonts w:eastAsiaTheme="majorEastAsia" w:cstheme="majorBidi"/>
      <w:b/>
      <w:color w:val="0070C0"/>
      <w:sz w:val="28"/>
      <w:szCs w:val="24"/>
    </w:rPr>
  </w:style>
  <w:style w:type="paragraph" w:styleId="Heading9">
    <w:name w:val="heading 9"/>
    <w:basedOn w:val="Normal"/>
    <w:next w:val="Normal"/>
    <w:rsid w:val="007B66E8"/>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7B66E8"/>
    <w:pPr>
      <w:tabs>
        <w:tab w:val="center" w:pos="4680"/>
        <w:tab w:val="right" w:pos="9360"/>
      </w:tabs>
    </w:pPr>
  </w:style>
  <w:style w:type="character" w:customStyle="1" w:styleId="HeaderChar">
    <w:name w:val="Header Char"/>
    <w:basedOn w:val="DefaultParagraphFont"/>
    <w:rsid w:val="007B66E8"/>
    <w:rPr>
      <w:rFonts w:ascii="Calibri" w:eastAsia="Calibri" w:hAnsi="Calibri" w:cs="Times New Roman"/>
    </w:rPr>
  </w:style>
  <w:style w:type="character" w:styleId="Hyperlink">
    <w:name w:val="Hyperlink"/>
    <w:basedOn w:val="DefaultParagraphFont"/>
    <w:rsid w:val="007B66E8"/>
    <w:rPr>
      <w:color w:val="0000FF"/>
      <w:u w:val="single"/>
    </w:rPr>
  </w:style>
  <w:style w:type="paragraph" w:styleId="Footer">
    <w:name w:val="footer"/>
    <w:basedOn w:val="Normal"/>
    <w:link w:val="FooterChar1"/>
    <w:uiPriority w:val="99"/>
    <w:rsid w:val="007B66E8"/>
    <w:pPr>
      <w:tabs>
        <w:tab w:val="center" w:pos="4680"/>
        <w:tab w:val="right" w:pos="9360"/>
      </w:tabs>
    </w:pPr>
  </w:style>
  <w:style w:type="character" w:customStyle="1" w:styleId="FooterChar">
    <w:name w:val="Footer Char"/>
    <w:basedOn w:val="DefaultParagraphFont"/>
    <w:rsid w:val="007B66E8"/>
    <w:rPr>
      <w:rFonts w:ascii="Calibri" w:eastAsia="Calibri" w:hAnsi="Calibri" w:cs="Times New Roman"/>
    </w:rPr>
  </w:style>
  <w:style w:type="paragraph" w:styleId="ListParagraph">
    <w:name w:val="List Paragraph"/>
    <w:basedOn w:val="Normal"/>
    <w:uiPriority w:val="34"/>
    <w:qFormat/>
    <w:rsid w:val="007B66E8"/>
    <w:pPr>
      <w:ind w:left="720"/>
    </w:pPr>
    <w:rPr>
      <w:rFonts w:cs="Calibri"/>
    </w:rPr>
  </w:style>
  <w:style w:type="paragraph" w:styleId="BalloonText">
    <w:name w:val="Balloon Text"/>
    <w:basedOn w:val="Normal"/>
    <w:rsid w:val="007B66E8"/>
    <w:rPr>
      <w:rFonts w:ascii="Tahoma" w:hAnsi="Tahoma" w:cs="Tahoma"/>
      <w:sz w:val="16"/>
      <w:szCs w:val="16"/>
    </w:rPr>
  </w:style>
  <w:style w:type="character" w:customStyle="1" w:styleId="BalloonTextChar">
    <w:name w:val="Balloon Text Char"/>
    <w:basedOn w:val="DefaultParagraphFont"/>
    <w:rsid w:val="007B66E8"/>
    <w:rPr>
      <w:rFonts w:ascii="Tahoma" w:hAnsi="Tahoma" w:cs="Tahoma"/>
      <w:sz w:val="16"/>
      <w:szCs w:val="16"/>
      <w:lang w:val="en-US" w:eastAsia="en-US"/>
    </w:rPr>
  </w:style>
  <w:style w:type="character" w:customStyle="1" w:styleId="Heading9Char">
    <w:name w:val="Heading 9 Char"/>
    <w:basedOn w:val="DefaultParagraphFont"/>
    <w:rsid w:val="007B66E8"/>
    <w:rPr>
      <w:rFonts w:ascii="Cambria" w:eastAsia="Times New Roman" w:hAnsi="Cambria"/>
      <w:sz w:val="22"/>
      <w:szCs w:val="22"/>
      <w:lang w:val="en-US" w:eastAsia="en-US"/>
    </w:rPr>
  </w:style>
  <w:style w:type="paragraph" w:styleId="NoSpacing">
    <w:name w:val="No Spacing"/>
    <w:rsid w:val="007B66E8"/>
    <w:pPr>
      <w:suppressAutoHyphens/>
      <w:spacing w:after="120"/>
    </w:pPr>
    <w:rPr>
      <w:sz w:val="22"/>
      <w:szCs w:val="22"/>
      <w:lang w:eastAsia="en-US"/>
    </w:rPr>
  </w:style>
  <w:style w:type="character" w:styleId="CommentReference">
    <w:name w:val="annotation reference"/>
    <w:basedOn w:val="DefaultParagraphFont"/>
    <w:uiPriority w:val="99"/>
    <w:semiHidden/>
    <w:unhideWhenUsed/>
    <w:rsid w:val="003E31B0"/>
    <w:rPr>
      <w:sz w:val="16"/>
      <w:szCs w:val="16"/>
    </w:rPr>
  </w:style>
  <w:style w:type="paragraph" w:styleId="CommentText">
    <w:name w:val="annotation text"/>
    <w:basedOn w:val="Normal"/>
    <w:link w:val="CommentTextChar"/>
    <w:uiPriority w:val="99"/>
    <w:semiHidden/>
    <w:unhideWhenUsed/>
    <w:rsid w:val="003E31B0"/>
    <w:rPr>
      <w:sz w:val="20"/>
      <w:szCs w:val="20"/>
    </w:rPr>
  </w:style>
  <w:style w:type="character" w:customStyle="1" w:styleId="CommentTextChar">
    <w:name w:val="Comment Text Char"/>
    <w:basedOn w:val="DefaultParagraphFont"/>
    <w:link w:val="CommentText"/>
    <w:uiPriority w:val="99"/>
    <w:semiHidden/>
    <w:rsid w:val="003E31B0"/>
    <w:rPr>
      <w:lang w:eastAsia="en-US"/>
    </w:rPr>
  </w:style>
  <w:style w:type="paragraph" w:styleId="CommentSubject">
    <w:name w:val="annotation subject"/>
    <w:basedOn w:val="CommentText"/>
    <w:next w:val="CommentText"/>
    <w:link w:val="CommentSubjectChar"/>
    <w:uiPriority w:val="99"/>
    <w:semiHidden/>
    <w:unhideWhenUsed/>
    <w:rsid w:val="003E31B0"/>
    <w:rPr>
      <w:b/>
      <w:bCs/>
    </w:rPr>
  </w:style>
  <w:style w:type="character" w:customStyle="1" w:styleId="CommentSubjectChar">
    <w:name w:val="Comment Subject Char"/>
    <w:basedOn w:val="CommentTextChar"/>
    <w:link w:val="CommentSubject"/>
    <w:uiPriority w:val="99"/>
    <w:semiHidden/>
    <w:rsid w:val="003E31B0"/>
    <w:rPr>
      <w:b/>
      <w:bCs/>
      <w:lang w:eastAsia="en-US"/>
    </w:rPr>
  </w:style>
  <w:style w:type="paragraph" w:styleId="Revision">
    <w:name w:val="Revision"/>
    <w:hidden/>
    <w:uiPriority w:val="99"/>
    <w:semiHidden/>
    <w:rsid w:val="00740782"/>
    <w:pPr>
      <w:autoSpaceDN/>
      <w:textAlignment w:val="auto"/>
    </w:pPr>
    <w:rPr>
      <w:sz w:val="22"/>
      <w:szCs w:val="22"/>
      <w:lang w:eastAsia="en-US"/>
    </w:rPr>
  </w:style>
  <w:style w:type="character" w:customStyle="1" w:styleId="Heading1Char">
    <w:name w:val="Heading 1 Char"/>
    <w:basedOn w:val="DefaultParagraphFont"/>
    <w:link w:val="Heading1"/>
    <w:uiPriority w:val="9"/>
    <w:rsid w:val="001075C4"/>
    <w:rPr>
      <w:rFonts w:eastAsiaTheme="majorEastAsia" w:cstheme="majorBidi"/>
      <w:b/>
      <w:bCs/>
      <w:color w:val="0070C0"/>
      <w:sz w:val="36"/>
      <w:szCs w:val="28"/>
      <w:lang w:val="de-DE" w:eastAsia="en-GB"/>
    </w:rPr>
  </w:style>
  <w:style w:type="character" w:customStyle="1" w:styleId="Heading2Char">
    <w:name w:val="Heading 2 Char"/>
    <w:basedOn w:val="DefaultParagraphFont"/>
    <w:link w:val="Heading2"/>
    <w:uiPriority w:val="9"/>
    <w:rsid w:val="001075C4"/>
    <w:rPr>
      <w:rFonts w:eastAsiaTheme="majorEastAsia" w:cstheme="majorBidi"/>
      <w:bCs/>
      <w:color w:val="0070C0"/>
      <w:sz w:val="28"/>
      <w:szCs w:val="26"/>
      <w:lang w:val="de-DE" w:eastAsia="en-GB"/>
    </w:rPr>
  </w:style>
  <w:style w:type="paragraph" w:styleId="Title">
    <w:name w:val="Title"/>
    <w:basedOn w:val="Normal"/>
    <w:next w:val="Normal"/>
    <w:link w:val="TitleChar"/>
    <w:uiPriority w:val="10"/>
    <w:qFormat/>
    <w:rsid w:val="008761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876172"/>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erChar1">
    <w:name w:val="Header Char1"/>
    <w:basedOn w:val="DefaultParagraphFont"/>
    <w:link w:val="Header"/>
    <w:uiPriority w:val="99"/>
    <w:rsid w:val="00A63CA8"/>
    <w:rPr>
      <w:sz w:val="22"/>
      <w:szCs w:val="22"/>
      <w:lang w:eastAsia="en-US"/>
    </w:rPr>
  </w:style>
  <w:style w:type="character" w:customStyle="1" w:styleId="FooterChar1">
    <w:name w:val="Footer Char1"/>
    <w:basedOn w:val="DefaultParagraphFont"/>
    <w:link w:val="Footer"/>
    <w:uiPriority w:val="99"/>
    <w:rsid w:val="00F21B0C"/>
    <w:rPr>
      <w:sz w:val="22"/>
      <w:szCs w:val="22"/>
      <w:lang w:eastAsia="en-US"/>
    </w:rPr>
  </w:style>
  <w:style w:type="paragraph" w:customStyle="1" w:styleId="Default">
    <w:name w:val="Default"/>
    <w:rsid w:val="0004207D"/>
    <w:pPr>
      <w:autoSpaceDE w:val="0"/>
      <w:adjustRightInd w:val="0"/>
      <w:textAlignment w:val="auto"/>
    </w:pPr>
    <w:rPr>
      <w:rFonts w:cs="Calibri"/>
      <w:color w:val="000000"/>
      <w:sz w:val="24"/>
      <w:szCs w:val="24"/>
      <w:lang w:val="en-US"/>
    </w:rPr>
  </w:style>
  <w:style w:type="character" w:customStyle="1" w:styleId="Heading3Char">
    <w:name w:val="Heading 3 Char"/>
    <w:basedOn w:val="DefaultParagraphFont"/>
    <w:link w:val="Heading3"/>
    <w:uiPriority w:val="9"/>
    <w:semiHidden/>
    <w:rsid w:val="001075C4"/>
    <w:rPr>
      <w:rFonts w:eastAsiaTheme="majorEastAsia" w:cstheme="majorBidi"/>
      <w:b/>
      <w:color w:val="0070C0"/>
      <w:sz w:val="28"/>
      <w:szCs w:val="24"/>
      <w:lang w:val="de-DE" w:eastAsia="de-DE"/>
    </w:rPr>
  </w:style>
  <w:style w:type="paragraph" w:styleId="FootnoteText">
    <w:name w:val="footnote text"/>
    <w:basedOn w:val="Normal"/>
    <w:link w:val="FootnoteTextChar"/>
    <w:uiPriority w:val="99"/>
    <w:semiHidden/>
    <w:unhideWhenUsed/>
    <w:rsid w:val="000A5F9B"/>
    <w:pPr>
      <w:spacing w:after="200" w:line="276" w:lineRule="auto"/>
    </w:pPr>
    <w:rPr>
      <w:rFonts w:eastAsia="Calibri"/>
      <w:sz w:val="20"/>
      <w:szCs w:val="20"/>
      <w:lang w:val="en-US" w:eastAsia="en-US"/>
    </w:rPr>
  </w:style>
  <w:style w:type="character" w:customStyle="1" w:styleId="FootnoteTextChar">
    <w:name w:val="Footnote Text Char"/>
    <w:basedOn w:val="DefaultParagraphFont"/>
    <w:link w:val="FootnoteText"/>
    <w:uiPriority w:val="99"/>
    <w:semiHidden/>
    <w:rsid w:val="000A5F9B"/>
    <w:rPr>
      <w:lang w:val="en-US" w:eastAsia="en-US"/>
    </w:rPr>
  </w:style>
  <w:style w:type="character" w:styleId="FootnoteReference">
    <w:name w:val="footnote reference"/>
    <w:basedOn w:val="DefaultParagraphFont"/>
    <w:uiPriority w:val="99"/>
    <w:semiHidden/>
    <w:unhideWhenUsed/>
    <w:rsid w:val="000A5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234734">
      <w:bodyDiv w:val="1"/>
      <w:marLeft w:val="0"/>
      <w:marRight w:val="0"/>
      <w:marTop w:val="0"/>
      <w:marBottom w:val="0"/>
      <w:divBdr>
        <w:top w:val="none" w:sz="0" w:space="0" w:color="auto"/>
        <w:left w:val="none" w:sz="0" w:space="0" w:color="auto"/>
        <w:bottom w:val="none" w:sz="0" w:space="0" w:color="auto"/>
        <w:right w:val="none" w:sz="0" w:space="0" w:color="auto"/>
      </w:divBdr>
    </w:div>
    <w:div w:id="433282605">
      <w:bodyDiv w:val="1"/>
      <w:marLeft w:val="0"/>
      <w:marRight w:val="0"/>
      <w:marTop w:val="0"/>
      <w:marBottom w:val="0"/>
      <w:divBdr>
        <w:top w:val="none" w:sz="0" w:space="0" w:color="auto"/>
        <w:left w:val="none" w:sz="0" w:space="0" w:color="auto"/>
        <w:bottom w:val="none" w:sz="0" w:space="0" w:color="auto"/>
        <w:right w:val="none" w:sz="0" w:space="0" w:color="auto"/>
      </w:divBdr>
      <w:divsChild>
        <w:div w:id="347800273">
          <w:marLeft w:val="0"/>
          <w:marRight w:val="0"/>
          <w:marTop w:val="0"/>
          <w:marBottom w:val="0"/>
          <w:divBdr>
            <w:top w:val="none" w:sz="0" w:space="0" w:color="auto"/>
            <w:left w:val="none" w:sz="0" w:space="0" w:color="auto"/>
            <w:bottom w:val="none" w:sz="0" w:space="0" w:color="auto"/>
            <w:right w:val="none" w:sz="0" w:space="0" w:color="auto"/>
          </w:divBdr>
          <w:divsChild>
            <w:div w:id="12071290">
              <w:marLeft w:val="0"/>
              <w:marRight w:val="0"/>
              <w:marTop w:val="0"/>
              <w:marBottom w:val="0"/>
              <w:divBdr>
                <w:top w:val="none" w:sz="0" w:space="0" w:color="auto"/>
                <w:left w:val="none" w:sz="0" w:space="0" w:color="auto"/>
                <w:bottom w:val="none" w:sz="0" w:space="0" w:color="auto"/>
                <w:right w:val="none" w:sz="0" w:space="0" w:color="auto"/>
              </w:divBdr>
            </w:div>
            <w:div w:id="31224972">
              <w:marLeft w:val="0"/>
              <w:marRight w:val="0"/>
              <w:marTop w:val="0"/>
              <w:marBottom w:val="0"/>
              <w:divBdr>
                <w:top w:val="none" w:sz="0" w:space="0" w:color="auto"/>
                <w:left w:val="none" w:sz="0" w:space="0" w:color="auto"/>
                <w:bottom w:val="none" w:sz="0" w:space="0" w:color="auto"/>
                <w:right w:val="none" w:sz="0" w:space="0" w:color="auto"/>
              </w:divBdr>
            </w:div>
            <w:div w:id="61877215">
              <w:marLeft w:val="0"/>
              <w:marRight w:val="0"/>
              <w:marTop w:val="0"/>
              <w:marBottom w:val="0"/>
              <w:divBdr>
                <w:top w:val="none" w:sz="0" w:space="0" w:color="auto"/>
                <w:left w:val="none" w:sz="0" w:space="0" w:color="auto"/>
                <w:bottom w:val="none" w:sz="0" w:space="0" w:color="auto"/>
                <w:right w:val="none" w:sz="0" w:space="0" w:color="auto"/>
              </w:divBdr>
            </w:div>
            <w:div w:id="113522742">
              <w:marLeft w:val="0"/>
              <w:marRight w:val="0"/>
              <w:marTop w:val="0"/>
              <w:marBottom w:val="0"/>
              <w:divBdr>
                <w:top w:val="none" w:sz="0" w:space="0" w:color="auto"/>
                <w:left w:val="none" w:sz="0" w:space="0" w:color="auto"/>
                <w:bottom w:val="none" w:sz="0" w:space="0" w:color="auto"/>
                <w:right w:val="none" w:sz="0" w:space="0" w:color="auto"/>
              </w:divBdr>
            </w:div>
            <w:div w:id="571306561">
              <w:marLeft w:val="0"/>
              <w:marRight w:val="0"/>
              <w:marTop w:val="0"/>
              <w:marBottom w:val="0"/>
              <w:divBdr>
                <w:top w:val="none" w:sz="0" w:space="0" w:color="auto"/>
                <w:left w:val="none" w:sz="0" w:space="0" w:color="auto"/>
                <w:bottom w:val="none" w:sz="0" w:space="0" w:color="auto"/>
                <w:right w:val="none" w:sz="0" w:space="0" w:color="auto"/>
              </w:divBdr>
            </w:div>
            <w:div w:id="601307839">
              <w:marLeft w:val="0"/>
              <w:marRight w:val="0"/>
              <w:marTop w:val="0"/>
              <w:marBottom w:val="0"/>
              <w:divBdr>
                <w:top w:val="none" w:sz="0" w:space="0" w:color="auto"/>
                <w:left w:val="none" w:sz="0" w:space="0" w:color="auto"/>
                <w:bottom w:val="none" w:sz="0" w:space="0" w:color="auto"/>
                <w:right w:val="none" w:sz="0" w:space="0" w:color="auto"/>
              </w:divBdr>
            </w:div>
            <w:div w:id="637104961">
              <w:marLeft w:val="0"/>
              <w:marRight w:val="0"/>
              <w:marTop w:val="0"/>
              <w:marBottom w:val="0"/>
              <w:divBdr>
                <w:top w:val="none" w:sz="0" w:space="0" w:color="auto"/>
                <w:left w:val="none" w:sz="0" w:space="0" w:color="auto"/>
                <w:bottom w:val="none" w:sz="0" w:space="0" w:color="auto"/>
                <w:right w:val="none" w:sz="0" w:space="0" w:color="auto"/>
              </w:divBdr>
            </w:div>
            <w:div w:id="761801831">
              <w:marLeft w:val="0"/>
              <w:marRight w:val="0"/>
              <w:marTop w:val="0"/>
              <w:marBottom w:val="0"/>
              <w:divBdr>
                <w:top w:val="none" w:sz="0" w:space="0" w:color="auto"/>
                <w:left w:val="none" w:sz="0" w:space="0" w:color="auto"/>
                <w:bottom w:val="none" w:sz="0" w:space="0" w:color="auto"/>
                <w:right w:val="none" w:sz="0" w:space="0" w:color="auto"/>
              </w:divBdr>
            </w:div>
            <w:div w:id="892814423">
              <w:marLeft w:val="0"/>
              <w:marRight w:val="0"/>
              <w:marTop w:val="0"/>
              <w:marBottom w:val="0"/>
              <w:divBdr>
                <w:top w:val="none" w:sz="0" w:space="0" w:color="auto"/>
                <w:left w:val="none" w:sz="0" w:space="0" w:color="auto"/>
                <w:bottom w:val="none" w:sz="0" w:space="0" w:color="auto"/>
                <w:right w:val="none" w:sz="0" w:space="0" w:color="auto"/>
              </w:divBdr>
            </w:div>
            <w:div w:id="1030185488">
              <w:marLeft w:val="0"/>
              <w:marRight w:val="0"/>
              <w:marTop w:val="0"/>
              <w:marBottom w:val="0"/>
              <w:divBdr>
                <w:top w:val="none" w:sz="0" w:space="0" w:color="auto"/>
                <w:left w:val="none" w:sz="0" w:space="0" w:color="auto"/>
                <w:bottom w:val="none" w:sz="0" w:space="0" w:color="auto"/>
                <w:right w:val="none" w:sz="0" w:space="0" w:color="auto"/>
              </w:divBdr>
            </w:div>
            <w:div w:id="1100218750">
              <w:marLeft w:val="0"/>
              <w:marRight w:val="0"/>
              <w:marTop w:val="0"/>
              <w:marBottom w:val="0"/>
              <w:divBdr>
                <w:top w:val="none" w:sz="0" w:space="0" w:color="auto"/>
                <w:left w:val="none" w:sz="0" w:space="0" w:color="auto"/>
                <w:bottom w:val="none" w:sz="0" w:space="0" w:color="auto"/>
                <w:right w:val="none" w:sz="0" w:space="0" w:color="auto"/>
              </w:divBdr>
            </w:div>
            <w:div w:id="1228154497">
              <w:marLeft w:val="0"/>
              <w:marRight w:val="0"/>
              <w:marTop w:val="0"/>
              <w:marBottom w:val="0"/>
              <w:divBdr>
                <w:top w:val="none" w:sz="0" w:space="0" w:color="auto"/>
                <w:left w:val="none" w:sz="0" w:space="0" w:color="auto"/>
                <w:bottom w:val="none" w:sz="0" w:space="0" w:color="auto"/>
                <w:right w:val="none" w:sz="0" w:space="0" w:color="auto"/>
              </w:divBdr>
            </w:div>
            <w:div w:id="1259868771">
              <w:marLeft w:val="0"/>
              <w:marRight w:val="0"/>
              <w:marTop w:val="0"/>
              <w:marBottom w:val="0"/>
              <w:divBdr>
                <w:top w:val="none" w:sz="0" w:space="0" w:color="auto"/>
                <w:left w:val="none" w:sz="0" w:space="0" w:color="auto"/>
                <w:bottom w:val="none" w:sz="0" w:space="0" w:color="auto"/>
                <w:right w:val="none" w:sz="0" w:space="0" w:color="auto"/>
              </w:divBdr>
            </w:div>
            <w:div w:id="1298756410">
              <w:marLeft w:val="0"/>
              <w:marRight w:val="0"/>
              <w:marTop w:val="0"/>
              <w:marBottom w:val="0"/>
              <w:divBdr>
                <w:top w:val="none" w:sz="0" w:space="0" w:color="auto"/>
                <w:left w:val="none" w:sz="0" w:space="0" w:color="auto"/>
                <w:bottom w:val="none" w:sz="0" w:space="0" w:color="auto"/>
                <w:right w:val="none" w:sz="0" w:space="0" w:color="auto"/>
              </w:divBdr>
            </w:div>
            <w:div w:id="1453864386">
              <w:marLeft w:val="0"/>
              <w:marRight w:val="0"/>
              <w:marTop w:val="0"/>
              <w:marBottom w:val="0"/>
              <w:divBdr>
                <w:top w:val="none" w:sz="0" w:space="0" w:color="auto"/>
                <w:left w:val="none" w:sz="0" w:space="0" w:color="auto"/>
                <w:bottom w:val="none" w:sz="0" w:space="0" w:color="auto"/>
                <w:right w:val="none" w:sz="0" w:space="0" w:color="auto"/>
              </w:divBdr>
            </w:div>
            <w:div w:id="1984576223">
              <w:marLeft w:val="0"/>
              <w:marRight w:val="0"/>
              <w:marTop w:val="0"/>
              <w:marBottom w:val="0"/>
              <w:divBdr>
                <w:top w:val="none" w:sz="0" w:space="0" w:color="auto"/>
                <w:left w:val="none" w:sz="0" w:space="0" w:color="auto"/>
                <w:bottom w:val="none" w:sz="0" w:space="0" w:color="auto"/>
                <w:right w:val="none" w:sz="0" w:space="0" w:color="auto"/>
              </w:divBdr>
            </w:div>
            <w:div w:id="2062898479">
              <w:marLeft w:val="0"/>
              <w:marRight w:val="0"/>
              <w:marTop w:val="0"/>
              <w:marBottom w:val="0"/>
              <w:divBdr>
                <w:top w:val="none" w:sz="0" w:space="0" w:color="auto"/>
                <w:left w:val="none" w:sz="0" w:space="0" w:color="auto"/>
                <w:bottom w:val="none" w:sz="0" w:space="0" w:color="auto"/>
                <w:right w:val="none" w:sz="0" w:space="0" w:color="auto"/>
              </w:divBdr>
            </w:div>
            <w:div w:id="21458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8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ews.industriall-europe.eu/Article/4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3996</Characters>
  <Application>Microsoft Office Word</Application>
  <DocSecurity>4</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Conchon</dc:creator>
  <cp:keywords>Template-Position Paper</cp:keywords>
  <dc:description/>
  <cp:lastModifiedBy>Aline Conchon</cp:lastModifiedBy>
  <cp:revision>2</cp:revision>
  <cp:lastPrinted>2016-01-19T09:39:00Z</cp:lastPrinted>
  <dcterms:created xsi:type="dcterms:W3CDTF">2020-04-20T11:45:00Z</dcterms:created>
  <dcterms:modified xsi:type="dcterms:W3CDTF">2020-04-20T11:45:00Z</dcterms:modified>
</cp:coreProperties>
</file>