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D346" w14:textId="63176948" w:rsidR="000A5F9B" w:rsidRPr="00AA3640" w:rsidRDefault="000A5F9B" w:rsidP="00A346FD">
      <w:pPr>
        <w:jc w:val="center"/>
        <w:rPr>
          <w:rStyle w:val="Heading1Char"/>
          <w:lang w:val="sv-SE"/>
        </w:rPr>
      </w:pPr>
      <w:r w:rsidRPr="00AA3640">
        <w:rPr>
          <w:rStyle w:val="Heading1Char"/>
          <w:color w:val="FF0000"/>
          <w:lang w:val="sv-SE"/>
        </w:rPr>
        <w:t>H</w:t>
      </w:r>
      <w:r w:rsidR="003D5C3B" w:rsidRPr="00AA3640">
        <w:rPr>
          <w:rStyle w:val="Heading1Char"/>
          <w:color w:val="FF0000"/>
          <w:lang w:val="sv-SE"/>
        </w:rPr>
        <w:t>ur hantera</w:t>
      </w:r>
      <w:r w:rsidRPr="00AA3640">
        <w:rPr>
          <w:rStyle w:val="Heading1Char"/>
          <w:color w:val="FF0000"/>
          <w:lang w:val="sv-SE"/>
        </w:rPr>
        <w:t xml:space="preserve"> EWC/SE </w:t>
      </w:r>
      <w:r w:rsidR="003D5C3B" w:rsidRPr="00AA3640">
        <w:rPr>
          <w:rStyle w:val="Heading1Char"/>
          <w:color w:val="FF0000"/>
          <w:lang w:val="sv-SE"/>
        </w:rPr>
        <w:t>f</w:t>
      </w:r>
      <w:r w:rsidR="007B0E15" w:rsidRPr="00AA3640">
        <w:rPr>
          <w:rStyle w:val="Heading1Char"/>
          <w:b w:val="0"/>
          <w:color w:val="FF0000"/>
          <w:lang w:val="sv-SE" w:eastAsia="da-DK"/>
        </w:rPr>
        <w:t>ö</w:t>
      </w:r>
      <w:r w:rsidR="003D5C3B" w:rsidRPr="00AA3640">
        <w:rPr>
          <w:rStyle w:val="Heading1Char"/>
          <w:color w:val="FF0000"/>
          <w:lang w:val="sv-SE"/>
        </w:rPr>
        <w:t>rhandlingar under</w:t>
      </w:r>
      <w:r w:rsidRPr="00AA3640">
        <w:rPr>
          <w:rStyle w:val="Heading1Char"/>
          <w:color w:val="FF0000"/>
          <w:lang w:val="sv-SE"/>
        </w:rPr>
        <w:t xml:space="preserve"> COVID-19 </w:t>
      </w:r>
      <w:r w:rsidR="003D5C3B" w:rsidRPr="00AA3640">
        <w:rPr>
          <w:rStyle w:val="Heading1Char"/>
          <w:color w:val="FF0000"/>
          <w:lang w:val="sv-SE"/>
        </w:rPr>
        <w:t>krisen</w:t>
      </w:r>
      <w:r w:rsidR="00A013CD" w:rsidRPr="00AA3640">
        <w:rPr>
          <w:rStyle w:val="Heading1Char"/>
          <w:color w:val="FF0000"/>
          <w:lang w:val="sv-SE"/>
        </w:rPr>
        <w:t>?</w:t>
      </w:r>
      <w:r w:rsidR="003D5C3B" w:rsidRPr="00AA3640">
        <w:rPr>
          <w:rStyle w:val="Heading1Char"/>
          <w:color w:val="FF0000"/>
          <w:lang w:val="sv-SE"/>
        </w:rPr>
        <w:t xml:space="preserve"> </w:t>
      </w:r>
    </w:p>
    <w:p w14:paraId="166F13C7" w14:textId="77777777" w:rsidR="000A5F9B" w:rsidRPr="00AA3640" w:rsidRDefault="000A5F9B" w:rsidP="000A5F9B">
      <w:pPr>
        <w:jc w:val="both"/>
        <w:rPr>
          <w:rFonts w:asciiTheme="minorHAnsi" w:hAnsiTheme="minorHAnsi" w:cstheme="minorHAnsi"/>
          <w:color w:val="000000"/>
          <w:lang w:val="sv-SE"/>
        </w:rPr>
      </w:pPr>
    </w:p>
    <w:p w14:paraId="303E3442" w14:textId="77777777" w:rsidR="003D5C3B" w:rsidRPr="00AA3640" w:rsidRDefault="003D5C3B" w:rsidP="007F03C8">
      <w:pPr>
        <w:pStyle w:val="Heading2"/>
        <w:rPr>
          <w:rStyle w:val="Heading1Char"/>
          <w:b w:val="0"/>
          <w:sz w:val="30"/>
          <w:szCs w:val="30"/>
          <w:lang w:val="sv-SE"/>
        </w:rPr>
      </w:pPr>
      <w:r w:rsidRPr="00AA3640">
        <w:rPr>
          <w:rStyle w:val="Heading1Char"/>
          <w:b w:val="0"/>
          <w:sz w:val="30"/>
          <w:szCs w:val="30"/>
          <w:lang w:val="sv-SE"/>
        </w:rPr>
        <w:t>Gemensamma europeiska fackliga federationernas rekommendationer</w:t>
      </w:r>
    </w:p>
    <w:p w14:paraId="3E5669C6" w14:textId="79E3B907" w:rsidR="000A5F9B" w:rsidRPr="00AA3640" w:rsidRDefault="00CD5B50" w:rsidP="007F03C8">
      <w:pPr>
        <w:pStyle w:val="Heading2"/>
        <w:rPr>
          <w:rFonts w:asciiTheme="minorHAnsi" w:hAnsiTheme="minorHAnsi" w:cstheme="minorHAnsi"/>
          <w:color w:val="000000"/>
          <w:lang w:val="sv-SE"/>
        </w:rPr>
      </w:pPr>
      <w:r w:rsidRPr="00AA3640">
        <w:rPr>
          <w:rStyle w:val="Heading1Char"/>
          <w:b w:val="0"/>
          <w:sz w:val="22"/>
          <w:szCs w:val="22"/>
          <w:lang w:val="sv-SE"/>
        </w:rPr>
        <w:t>April 2020</w:t>
      </w:r>
      <w:r w:rsidRPr="00AA3640">
        <w:rPr>
          <w:rFonts w:asciiTheme="minorHAnsi" w:hAnsiTheme="minorHAnsi"/>
          <w:b/>
          <w:sz w:val="22"/>
          <w:szCs w:val="22"/>
          <w:lang w:val="sv-SE"/>
        </w:rPr>
        <w:br/>
      </w:r>
    </w:p>
    <w:p w14:paraId="0A168A9E" w14:textId="77777777" w:rsidR="00642393" w:rsidRPr="00AA3640" w:rsidRDefault="00642393" w:rsidP="000A5F9B">
      <w:pPr>
        <w:jc w:val="both"/>
        <w:rPr>
          <w:rFonts w:asciiTheme="minorHAnsi" w:hAnsiTheme="minorHAnsi" w:cstheme="minorHAnsi"/>
          <w:color w:val="000000"/>
          <w:lang w:val="sv-SE"/>
        </w:rPr>
      </w:pPr>
    </w:p>
    <w:p w14:paraId="5AF7D8EC" w14:textId="0FF32A14" w:rsidR="000A5F9B" w:rsidRPr="00AA3640" w:rsidRDefault="003D5C3B" w:rsidP="000A5F9B">
      <w:pPr>
        <w:jc w:val="both"/>
        <w:rPr>
          <w:rFonts w:asciiTheme="minorHAnsi" w:hAnsiTheme="minorHAnsi" w:cstheme="minorHAnsi"/>
          <w:color w:val="000000"/>
          <w:lang w:val="sv-SE"/>
        </w:rPr>
      </w:pPr>
      <w:r w:rsidRPr="00AA3640">
        <w:rPr>
          <w:rFonts w:asciiTheme="minorHAnsi" w:hAnsiTheme="minorHAnsi" w:cstheme="minorHAnsi"/>
          <w:color w:val="000000"/>
          <w:lang w:val="sv-SE"/>
        </w:rPr>
        <w:t>Direktiven om europeiska företagsråd (EWC] och arbetstagarnas deltagande i europeiska företag [Societas Europaea – SE] förverkligar arbetstagarnas grundläggande rättigheter om att informeras och rådfrågas om företagsbeslut som kan påverka deras intressen över gränserna. I direktiven fastställs en allmän ram och det överlåts åt arbetstagarrepresentanterna och ledningen i varje berört företag att förhandla om ett EWC: s eller SE-bolags konkreta verksamhet, roller och resurser. Dessa förhandlingar lägger grunden för den framtida sociala dialogen i det multinationella företaget. Det finns inget effektivt EWC- eller SE-bolag utan ett EWC- eller SE-avtal av hög kvalitet. Att säkra ett kvalitetsavtal är desto viktigare än att det är ett rättsligt bindande dokument som anger varje parts skyldigheter och ansvar för de kommande åren. Det är därför av yttersta vikt att se till att villkoren är uppfyllda för att förhandlingarna mellan EWC och Se skall kunna genomföras på ett korrekt sätt.</w:t>
      </w:r>
    </w:p>
    <w:p w14:paraId="01C72E7A" w14:textId="77777777" w:rsidR="00642393" w:rsidRPr="00AA3640" w:rsidRDefault="00642393" w:rsidP="000A5F9B">
      <w:pPr>
        <w:jc w:val="both"/>
        <w:rPr>
          <w:rFonts w:asciiTheme="minorHAnsi" w:hAnsiTheme="minorHAnsi" w:cstheme="minorHAnsi"/>
          <w:color w:val="000000"/>
          <w:lang w:val="sv-SE"/>
        </w:rPr>
      </w:pPr>
    </w:p>
    <w:p w14:paraId="291C8D55" w14:textId="572259A7" w:rsidR="003D5C3B" w:rsidRPr="00AA3640" w:rsidRDefault="003D5C3B" w:rsidP="000A5F9B">
      <w:pPr>
        <w:jc w:val="both"/>
        <w:rPr>
          <w:rFonts w:asciiTheme="minorHAnsi" w:hAnsiTheme="minorHAnsi" w:cstheme="minorHAnsi"/>
          <w:color w:val="000000"/>
          <w:lang w:val="sv-SE"/>
        </w:rPr>
      </w:pPr>
      <w:r w:rsidRPr="00AA3640">
        <w:rPr>
          <w:rFonts w:asciiTheme="minorHAnsi" w:hAnsiTheme="minorHAnsi" w:cstheme="minorHAnsi"/>
          <w:color w:val="000000"/>
          <w:lang w:val="sv-SE"/>
        </w:rPr>
        <w:t>Mot denna bakgrund och under de exceptionella omständigheterna i COVID-19-krisen:</w:t>
      </w:r>
    </w:p>
    <w:p w14:paraId="5BD63462" w14:textId="77777777" w:rsidR="003D5C3B" w:rsidRPr="00AA3640" w:rsidRDefault="003D5C3B" w:rsidP="000A5F9B">
      <w:pPr>
        <w:jc w:val="both"/>
        <w:rPr>
          <w:rFonts w:asciiTheme="minorHAnsi" w:hAnsiTheme="minorHAnsi" w:cstheme="minorHAnsi"/>
          <w:color w:val="000000"/>
          <w:lang w:val="sv-SE"/>
        </w:rPr>
      </w:pPr>
    </w:p>
    <w:p w14:paraId="34A4B7C5" w14:textId="6DD0E193" w:rsidR="000A5F9B" w:rsidRPr="00AA3640" w:rsidRDefault="003D5C3B" w:rsidP="007C5835">
      <w:pPr>
        <w:pStyle w:val="ListParagraph"/>
        <w:numPr>
          <w:ilvl w:val="0"/>
          <w:numId w:val="23"/>
        </w:numPr>
        <w:jc w:val="center"/>
        <w:rPr>
          <w:rFonts w:asciiTheme="minorHAnsi" w:hAnsiTheme="minorHAnsi" w:cstheme="minorHAnsi"/>
          <w:color w:val="000000"/>
          <w:lang w:val="sv-SE"/>
        </w:rPr>
      </w:pPr>
      <w:r w:rsidRPr="00AA3640">
        <w:rPr>
          <w:rFonts w:asciiTheme="minorHAnsi" w:hAnsiTheme="minorHAnsi" w:cstheme="minorHAnsi"/>
          <w:bCs/>
          <w:color w:val="0070C0"/>
          <w:sz w:val="28"/>
          <w:szCs w:val="28"/>
          <w:lang w:val="sv-SE" w:eastAsia="da-DK"/>
        </w:rPr>
        <w:t>Inget EWC/SE-förhandlingsmöte bör äga rum via telefon- eller videokonferens. I stället bör mötena skjutas upp tills personliga möten återigen tillåts.</w:t>
      </w:r>
      <w:r w:rsidRPr="00AA3640">
        <w:rPr>
          <w:rStyle w:val="FootnoteReference"/>
          <w:rFonts w:asciiTheme="minorHAnsi" w:hAnsiTheme="minorHAnsi" w:cstheme="minorHAnsi"/>
          <w:bCs/>
          <w:color w:val="0070C0"/>
          <w:sz w:val="28"/>
          <w:szCs w:val="28"/>
          <w:vertAlign w:val="baseline"/>
          <w:lang w:val="sv-SE" w:eastAsia="da-DK"/>
        </w:rPr>
        <w:t xml:space="preserve"> </w:t>
      </w:r>
      <w:r w:rsidR="000A5F9B">
        <w:rPr>
          <w:rStyle w:val="FootnoteReference"/>
          <w:rFonts w:asciiTheme="minorHAnsi" w:hAnsiTheme="minorHAnsi" w:cstheme="minorHAnsi"/>
          <w:color w:val="000000"/>
        </w:rPr>
        <w:footnoteReference w:id="1"/>
      </w:r>
    </w:p>
    <w:p w14:paraId="28B39610" w14:textId="77777777" w:rsidR="00091293" w:rsidRPr="00AA3640" w:rsidRDefault="00091293" w:rsidP="00091293">
      <w:pPr>
        <w:pStyle w:val="ListParagraph"/>
        <w:rPr>
          <w:rFonts w:asciiTheme="minorHAnsi" w:hAnsiTheme="minorHAnsi" w:cstheme="minorHAnsi"/>
          <w:color w:val="000000"/>
          <w:lang w:val="sv-SE"/>
        </w:rPr>
      </w:pPr>
    </w:p>
    <w:p w14:paraId="2E2ADF34" w14:textId="48159945" w:rsidR="000A5F9B" w:rsidRPr="00AA3640" w:rsidRDefault="003D5C3B" w:rsidP="003D5C3B">
      <w:pPr>
        <w:pStyle w:val="ListParagraph"/>
        <w:numPr>
          <w:ilvl w:val="0"/>
          <w:numId w:val="23"/>
        </w:numPr>
        <w:jc w:val="both"/>
        <w:rPr>
          <w:rFonts w:asciiTheme="minorHAnsi" w:hAnsiTheme="minorHAnsi" w:cstheme="minorHAnsi"/>
          <w:color w:val="000000"/>
          <w:lang w:val="sv-SE"/>
        </w:rPr>
      </w:pPr>
      <w:r w:rsidRPr="00AA3640">
        <w:rPr>
          <w:rFonts w:asciiTheme="minorHAnsi" w:hAnsiTheme="minorHAnsi" w:cstheme="minorHAnsi"/>
          <w:bCs/>
          <w:color w:val="0070C0"/>
          <w:sz w:val="28"/>
          <w:szCs w:val="28"/>
          <w:lang w:val="sv-SE" w:eastAsia="da-DK"/>
        </w:rPr>
        <w:t xml:space="preserve">Om </w:t>
      </w:r>
      <w:r w:rsidR="00BD3E8C" w:rsidRPr="00AA3640">
        <w:rPr>
          <w:rFonts w:asciiTheme="minorHAnsi" w:hAnsiTheme="minorHAnsi" w:cstheme="minorHAnsi"/>
          <w:bCs/>
          <w:color w:val="0070C0"/>
          <w:sz w:val="28"/>
          <w:szCs w:val="28"/>
          <w:lang w:val="sv-SE" w:eastAsia="da-DK"/>
        </w:rPr>
        <w:t>ert</w:t>
      </w:r>
      <w:r w:rsidRPr="00AA3640">
        <w:rPr>
          <w:rFonts w:asciiTheme="minorHAnsi" w:hAnsiTheme="minorHAnsi" w:cstheme="minorHAnsi"/>
          <w:bCs/>
          <w:color w:val="0070C0"/>
          <w:sz w:val="28"/>
          <w:szCs w:val="28"/>
          <w:lang w:val="sv-SE" w:eastAsia="da-DK"/>
        </w:rPr>
        <w:t xml:space="preserve"> företag vill inleda förhandlingar nu eller om </w:t>
      </w:r>
      <w:r w:rsidR="00BD3E8C" w:rsidRPr="00AA3640">
        <w:rPr>
          <w:rFonts w:asciiTheme="minorHAnsi" w:hAnsiTheme="minorHAnsi" w:cstheme="minorHAnsi"/>
          <w:bCs/>
          <w:color w:val="0070C0"/>
          <w:sz w:val="28"/>
          <w:szCs w:val="28"/>
          <w:lang w:val="sv-SE" w:eastAsia="da-DK"/>
        </w:rPr>
        <w:t xml:space="preserve">ni </w:t>
      </w:r>
      <w:r w:rsidRPr="00AA3640">
        <w:rPr>
          <w:rFonts w:asciiTheme="minorHAnsi" w:hAnsiTheme="minorHAnsi" w:cstheme="minorHAnsi"/>
          <w:bCs/>
          <w:color w:val="0070C0"/>
          <w:sz w:val="28"/>
          <w:szCs w:val="28"/>
          <w:lang w:val="sv-SE" w:eastAsia="da-DK"/>
        </w:rPr>
        <w:t xml:space="preserve"> överväger möjligheten att begära att förhandlingar inleds, råder vi </w:t>
      </w:r>
      <w:r w:rsidR="00BD3E8C" w:rsidRPr="00AA3640">
        <w:rPr>
          <w:rFonts w:asciiTheme="minorHAnsi" w:hAnsiTheme="minorHAnsi" w:cstheme="minorHAnsi"/>
          <w:bCs/>
          <w:color w:val="0070C0"/>
          <w:sz w:val="28"/>
          <w:szCs w:val="28"/>
          <w:lang w:val="sv-SE" w:eastAsia="da-DK"/>
        </w:rPr>
        <w:t>er</w:t>
      </w:r>
      <w:r w:rsidRPr="00AA3640">
        <w:rPr>
          <w:rFonts w:asciiTheme="minorHAnsi" w:hAnsiTheme="minorHAnsi" w:cstheme="minorHAnsi"/>
          <w:bCs/>
          <w:color w:val="0070C0"/>
          <w:sz w:val="28"/>
          <w:szCs w:val="28"/>
          <w:lang w:val="sv-SE" w:eastAsia="da-DK"/>
        </w:rPr>
        <w:t xml:space="preserve"> att kontakta den tjänsteman som ansvarar för EWC/SE-fr</w:t>
      </w:r>
      <w:bookmarkStart w:id="0" w:name="_Hlk38202613"/>
      <w:r w:rsidRPr="00AA3640">
        <w:rPr>
          <w:rFonts w:asciiTheme="minorHAnsi" w:hAnsiTheme="minorHAnsi" w:cstheme="minorHAnsi"/>
          <w:bCs/>
          <w:color w:val="0070C0"/>
          <w:sz w:val="28"/>
          <w:szCs w:val="28"/>
          <w:lang w:val="sv-SE" w:eastAsia="da-DK"/>
        </w:rPr>
        <w:t>å</w:t>
      </w:r>
      <w:bookmarkEnd w:id="0"/>
      <w:r w:rsidRPr="00AA3640">
        <w:rPr>
          <w:rFonts w:asciiTheme="minorHAnsi" w:hAnsiTheme="minorHAnsi" w:cstheme="minorHAnsi"/>
          <w:bCs/>
          <w:color w:val="0070C0"/>
          <w:sz w:val="28"/>
          <w:szCs w:val="28"/>
          <w:lang w:val="sv-SE" w:eastAsia="da-DK"/>
        </w:rPr>
        <w:t xml:space="preserve">gor </w:t>
      </w:r>
      <w:r w:rsidR="00BD3E8C" w:rsidRPr="00AA3640">
        <w:rPr>
          <w:rFonts w:asciiTheme="minorHAnsi" w:hAnsiTheme="minorHAnsi" w:cstheme="minorHAnsi"/>
          <w:bCs/>
          <w:color w:val="0070C0"/>
          <w:sz w:val="28"/>
          <w:szCs w:val="28"/>
          <w:lang w:val="sv-SE" w:eastAsia="da-DK"/>
        </w:rPr>
        <w:t>på</w:t>
      </w:r>
      <w:r w:rsidRPr="00AA3640">
        <w:rPr>
          <w:rFonts w:asciiTheme="minorHAnsi" w:hAnsiTheme="minorHAnsi" w:cstheme="minorHAnsi"/>
          <w:bCs/>
          <w:color w:val="0070C0"/>
          <w:sz w:val="28"/>
          <w:szCs w:val="28"/>
          <w:lang w:val="sv-SE" w:eastAsia="da-DK"/>
        </w:rPr>
        <w:t xml:space="preserve"> ditt fackförbund</w:t>
      </w:r>
    </w:p>
    <w:p w14:paraId="3DC1912D" w14:textId="77777777" w:rsidR="000A5F9B" w:rsidRPr="00AA3640" w:rsidRDefault="000A5F9B" w:rsidP="000A5F9B">
      <w:pPr>
        <w:jc w:val="both"/>
        <w:rPr>
          <w:rFonts w:asciiTheme="minorHAnsi" w:hAnsiTheme="minorHAnsi" w:cstheme="minorHAnsi"/>
          <w:color w:val="000000"/>
          <w:lang w:val="sv-SE"/>
        </w:rPr>
      </w:pPr>
    </w:p>
    <w:p w14:paraId="6F568278" w14:textId="0BAACF13" w:rsidR="003D5C3B" w:rsidRPr="00AA3640" w:rsidRDefault="003D5C3B" w:rsidP="003D5C3B">
      <w:pPr>
        <w:jc w:val="both"/>
        <w:rPr>
          <w:rFonts w:asciiTheme="minorHAnsi" w:hAnsiTheme="minorHAnsi" w:cstheme="minorHAnsi"/>
          <w:color w:val="000000"/>
          <w:lang w:val="sv-SE"/>
        </w:rPr>
      </w:pPr>
      <w:r w:rsidRPr="00AA3640">
        <w:rPr>
          <w:rFonts w:asciiTheme="minorHAnsi" w:hAnsiTheme="minorHAnsi" w:cstheme="minorHAnsi"/>
          <w:color w:val="000000"/>
          <w:lang w:val="sv-SE"/>
        </w:rPr>
        <w:t xml:space="preserve">Samtidigt som </w:t>
      </w:r>
      <w:r w:rsidR="00BD3E8C" w:rsidRPr="00AA3640">
        <w:rPr>
          <w:rFonts w:asciiTheme="minorHAnsi" w:hAnsiTheme="minorHAnsi" w:cstheme="minorHAnsi"/>
          <w:color w:val="000000"/>
          <w:lang w:val="sv-SE"/>
        </w:rPr>
        <w:t>ni</w:t>
      </w:r>
      <w:r w:rsidRPr="00AA3640">
        <w:rPr>
          <w:rFonts w:asciiTheme="minorHAnsi" w:hAnsiTheme="minorHAnsi" w:cstheme="minorHAnsi"/>
          <w:color w:val="000000"/>
          <w:lang w:val="sv-SE"/>
        </w:rPr>
        <w:t xml:space="preserve"> konfronterar ledningen med denna ståndpunkt kan </w:t>
      </w:r>
      <w:r w:rsidR="00BD3E8C" w:rsidRPr="00AA3640">
        <w:rPr>
          <w:rFonts w:asciiTheme="minorHAnsi" w:hAnsiTheme="minorHAnsi" w:cstheme="minorHAnsi"/>
          <w:color w:val="000000"/>
          <w:lang w:val="sv-SE"/>
        </w:rPr>
        <w:t>ni</w:t>
      </w:r>
      <w:r w:rsidRPr="00AA3640">
        <w:rPr>
          <w:rFonts w:asciiTheme="minorHAnsi" w:hAnsiTheme="minorHAnsi" w:cstheme="minorHAnsi"/>
          <w:color w:val="000000"/>
          <w:lang w:val="sv-SE"/>
        </w:rPr>
        <w:t xml:space="preserve"> ställas inför utmaningar, eftersom EWC- och SE-direktiven fastställer snäva tids</w:t>
      </w:r>
      <w:r w:rsidR="00BD3E8C" w:rsidRPr="00AA3640">
        <w:rPr>
          <w:rFonts w:asciiTheme="minorHAnsi" w:hAnsiTheme="minorHAnsi" w:cstheme="minorHAnsi"/>
          <w:color w:val="000000"/>
          <w:lang w:val="sv-SE"/>
        </w:rPr>
        <w:t>ramar</w:t>
      </w:r>
      <w:r w:rsidRPr="00AA3640">
        <w:rPr>
          <w:rFonts w:asciiTheme="minorHAnsi" w:hAnsiTheme="minorHAnsi" w:cstheme="minorHAnsi"/>
          <w:color w:val="000000"/>
          <w:lang w:val="sv-SE"/>
        </w:rPr>
        <w:t xml:space="preserve">: </w:t>
      </w:r>
    </w:p>
    <w:p w14:paraId="543BB460" w14:textId="77777777" w:rsidR="003D5C3B" w:rsidRPr="00AA3640" w:rsidRDefault="003D5C3B" w:rsidP="003D5C3B">
      <w:pPr>
        <w:jc w:val="both"/>
        <w:rPr>
          <w:rFonts w:asciiTheme="minorHAnsi" w:hAnsiTheme="minorHAnsi" w:cstheme="minorHAnsi"/>
          <w:color w:val="000000"/>
          <w:lang w:val="sv-SE"/>
        </w:rPr>
      </w:pPr>
    </w:p>
    <w:p w14:paraId="13825305" w14:textId="77777777" w:rsidR="003B454B" w:rsidRPr="00AA3640" w:rsidRDefault="003D5C3B" w:rsidP="00C27407">
      <w:pPr>
        <w:pStyle w:val="ListParagraph"/>
        <w:numPr>
          <w:ilvl w:val="0"/>
          <w:numId w:val="26"/>
        </w:numPr>
        <w:jc w:val="both"/>
        <w:rPr>
          <w:color w:val="000000"/>
          <w:lang w:val="sv-SE"/>
        </w:rPr>
      </w:pPr>
      <w:r w:rsidRPr="00AA3640">
        <w:rPr>
          <w:color w:val="000000"/>
          <w:lang w:val="sv-SE"/>
        </w:rPr>
        <w:t>När ni officiellt har begärt att EWC-förhandlingarna (t.ex. före Covid-19-krisen) ska inledas är företaget skyldigt att sammankalla det första mötet i det särskilda förhandlingsorganet [SNB] inom högst sex månader efter den andra ansökan.</w:t>
      </w:r>
    </w:p>
    <w:p w14:paraId="7DAA52AE" w14:textId="1D965673" w:rsidR="003B454B" w:rsidRPr="00AA3640" w:rsidRDefault="003B454B" w:rsidP="00C27407">
      <w:pPr>
        <w:pStyle w:val="ListParagraph"/>
        <w:numPr>
          <w:ilvl w:val="0"/>
          <w:numId w:val="26"/>
        </w:numPr>
        <w:jc w:val="both"/>
        <w:rPr>
          <w:color w:val="000000"/>
          <w:lang w:val="sv-SE"/>
        </w:rPr>
      </w:pPr>
      <w:r w:rsidRPr="00AA3640">
        <w:rPr>
          <w:color w:val="000000"/>
          <w:lang w:val="sv-SE"/>
        </w:rPr>
        <w:t>EWC-förhandlingarna kan pågå i högst tre år efter den andra ansökan.</w:t>
      </w:r>
    </w:p>
    <w:p w14:paraId="1CB1C63C" w14:textId="23A3EF27" w:rsidR="000A5F9B" w:rsidRPr="00AA3640" w:rsidRDefault="003B454B" w:rsidP="003B454B">
      <w:pPr>
        <w:pStyle w:val="ListParagraph"/>
        <w:numPr>
          <w:ilvl w:val="0"/>
          <w:numId w:val="26"/>
        </w:numPr>
        <w:jc w:val="both"/>
        <w:rPr>
          <w:color w:val="000000"/>
          <w:lang w:val="sv-SE"/>
        </w:rPr>
      </w:pPr>
      <w:r w:rsidRPr="00AA3640">
        <w:rPr>
          <w:color w:val="000000"/>
          <w:lang w:val="sv-SE"/>
        </w:rPr>
        <w:t>Tidsplanen är ännu strängare för förhandlingarna om SE-bolag som endast varar i högst sex månader från och med det datum då SNB upprättas och ändå inte bara omfattar förhandlingar om inrättandet av ett SE-bolag utan även arbetstagarrepresentation i företagets styrelse. Förhandlingsperioden kan förlängas med ytterligare sex månader, förutsatt att båda parter är överens. Företagens samtycke till att förlänga förhandlingsperioden är således en förutsättning.</w:t>
      </w:r>
    </w:p>
    <w:p w14:paraId="631A6F0D" w14:textId="77777777" w:rsidR="003B454B" w:rsidRPr="00AA3640" w:rsidRDefault="003B454B" w:rsidP="003B454B">
      <w:pPr>
        <w:pStyle w:val="ListParagraph"/>
        <w:jc w:val="both"/>
        <w:rPr>
          <w:color w:val="000000"/>
          <w:lang w:val="sv-SE"/>
        </w:rPr>
      </w:pPr>
    </w:p>
    <w:p w14:paraId="6B0EB4C6" w14:textId="7F9C1D79" w:rsidR="000A5F9B" w:rsidRPr="00AA3640" w:rsidRDefault="003B454B" w:rsidP="000A5F9B">
      <w:pPr>
        <w:jc w:val="both"/>
        <w:rPr>
          <w:rFonts w:cs="Calibri"/>
          <w:color w:val="000000"/>
          <w:lang w:val="sv-SE"/>
        </w:rPr>
      </w:pPr>
      <w:r w:rsidRPr="00AA3640">
        <w:rPr>
          <w:rFonts w:asciiTheme="minorHAnsi" w:hAnsiTheme="minorHAnsi" w:cstheme="minorHAnsi"/>
          <w:color w:val="000000"/>
          <w:lang w:val="sv-SE"/>
        </w:rPr>
        <w:t>När det gäller förhandlingar om SE kan ledningen dessutom sätta ytterligare tidspress på det, eftersom den först måste nå SE-avtalet innan dess bolagsstämma godkänner antagandet av SE-stadgan och sedan formellt registrerar det nya SE-avtalet</w:t>
      </w:r>
      <w:r w:rsidR="000A5F9B" w:rsidRPr="00AA3640">
        <w:rPr>
          <w:rFonts w:cs="Calibri"/>
          <w:color w:val="000000"/>
          <w:lang w:val="sv-SE"/>
        </w:rPr>
        <w:t xml:space="preserve">. </w:t>
      </w:r>
    </w:p>
    <w:p w14:paraId="2E3A0CFD" w14:textId="77777777" w:rsidR="000A5F9B" w:rsidRPr="00AA3640" w:rsidRDefault="000A5F9B" w:rsidP="000A5F9B">
      <w:pPr>
        <w:jc w:val="both"/>
        <w:rPr>
          <w:rFonts w:asciiTheme="minorHAnsi" w:hAnsiTheme="minorHAnsi" w:cstheme="minorHAnsi"/>
          <w:color w:val="000000"/>
          <w:lang w:val="sv-SE"/>
        </w:rPr>
      </w:pPr>
    </w:p>
    <w:p w14:paraId="0410FF89" w14:textId="77777777" w:rsidR="000A5F9B" w:rsidRPr="00AA3640" w:rsidRDefault="000A5F9B" w:rsidP="000A5F9B">
      <w:pPr>
        <w:jc w:val="both"/>
        <w:rPr>
          <w:rFonts w:asciiTheme="minorHAnsi" w:hAnsiTheme="minorHAnsi" w:cstheme="minorHAnsi"/>
          <w:color w:val="000000"/>
          <w:lang w:val="sv-SE"/>
        </w:rPr>
      </w:pPr>
    </w:p>
    <w:p w14:paraId="1B27D209" w14:textId="7CD3FE87" w:rsidR="000A5F9B" w:rsidRPr="00AA3640" w:rsidRDefault="003B454B" w:rsidP="00C27407">
      <w:pPr>
        <w:spacing w:line="276" w:lineRule="auto"/>
        <w:jc w:val="both"/>
        <w:rPr>
          <w:rFonts w:asciiTheme="minorHAnsi" w:hAnsiTheme="minorHAnsi" w:cstheme="minorHAnsi"/>
          <w:bCs/>
          <w:color w:val="0070C0"/>
          <w:sz w:val="28"/>
          <w:szCs w:val="28"/>
          <w:lang w:val="sv-SE" w:eastAsia="da-DK"/>
        </w:rPr>
      </w:pPr>
      <w:r w:rsidRPr="00AA3640">
        <w:rPr>
          <w:rFonts w:asciiTheme="minorHAnsi" w:hAnsiTheme="minorHAnsi" w:cstheme="minorHAnsi"/>
          <w:bCs/>
          <w:color w:val="0070C0"/>
          <w:sz w:val="28"/>
          <w:szCs w:val="28"/>
          <w:lang w:val="sv-SE" w:eastAsia="da-DK"/>
        </w:rPr>
        <w:t>Vår rekommendation är att vidta åtgärder</w:t>
      </w:r>
      <w:r w:rsidR="000A5F9B" w:rsidRPr="00AA3640">
        <w:rPr>
          <w:rFonts w:asciiTheme="minorHAnsi" w:hAnsiTheme="minorHAnsi" w:cstheme="minorHAnsi"/>
          <w:bCs/>
          <w:color w:val="0070C0"/>
          <w:sz w:val="28"/>
          <w:szCs w:val="28"/>
          <w:lang w:val="sv-SE" w:eastAsia="da-DK"/>
        </w:rPr>
        <w:t xml:space="preserve">: </w:t>
      </w:r>
    </w:p>
    <w:p w14:paraId="61B15DA3" w14:textId="637CE629" w:rsidR="000A5F9B" w:rsidRDefault="000A5F9B" w:rsidP="000A5F9B">
      <w:pPr>
        <w:jc w:val="both"/>
        <w:rPr>
          <w:rFonts w:asciiTheme="minorHAnsi" w:hAnsiTheme="minorHAnsi" w:cstheme="minorHAnsi"/>
          <w:color w:val="000000"/>
          <w:lang w:val="sv-SE"/>
        </w:rPr>
      </w:pPr>
    </w:p>
    <w:p w14:paraId="4996AF6D" w14:textId="77777777" w:rsidR="00AA3640" w:rsidRPr="00AA3640" w:rsidRDefault="00AA3640" w:rsidP="000A5F9B">
      <w:pPr>
        <w:jc w:val="both"/>
        <w:rPr>
          <w:rFonts w:asciiTheme="minorHAnsi" w:hAnsiTheme="minorHAnsi" w:cstheme="minorHAnsi"/>
          <w:color w:val="000000"/>
          <w:lang w:val="sv-SE"/>
        </w:rPr>
      </w:pPr>
    </w:p>
    <w:p w14:paraId="6C622328" w14:textId="538B777A" w:rsidR="000A5F9B" w:rsidRPr="00C27407" w:rsidRDefault="000A5F9B" w:rsidP="00C27407">
      <w:pPr>
        <w:spacing w:line="276" w:lineRule="auto"/>
        <w:jc w:val="both"/>
        <w:rPr>
          <w:rFonts w:asciiTheme="minorHAnsi" w:hAnsiTheme="minorHAnsi" w:cstheme="minorHAnsi"/>
          <w:b/>
          <w:color w:val="FF0000"/>
          <w:sz w:val="24"/>
          <w:szCs w:val="24"/>
          <w:lang w:val="en-GB" w:eastAsia="da-DK"/>
        </w:rPr>
      </w:pPr>
      <w:r w:rsidRPr="00C27407">
        <w:rPr>
          <w:rFonts w:asciiTheme="minorHAnsi" w:hAnsiTheme="minorHAnsi" w:cstheme="minorHAnsi"/>
          <w:b/>
          <w:color w:val="FF0000"/>
          <w:sz w:val="24"/>
          <w:szCs w:val="24"/>
          <w:lang w:val="en-GB" w:eastAsia="da-DK"/>
        </w:rPr>
        <w:t>#1</w:t>
      </w:r>
      <w:r w:rsidR="003B454B" w:rsidRPr="003B454B">
        <w:rPr>
          <w:rFonts w:asciiTheme="minorHAnsi" w:hAnsiTheme="minorHAnsi" w:cstheme="minorHAnsi"/>
          <w:b/>
          <w:color w:val="FF0000"/>
          <w:sz w:val="24"/>
          <w:szCs w:val="24"/>
          <w:lang w:val="en-GB" w:eastAsia="da-DK"/>
        </w:rPr>
        <w:t xml:space="preserve"> </w:t>
      </w:r>
      <w:proofErr w:type="spellStart"/>
      <w:r w:rsidR="003B454B" w:rsidRPr="003B454B">
        <w:rPr>
          <w:rFonts w:asciiTheme="minorHAnsi" w:hAnsiTheme="minorHAnsi" w:cstheme="minorHAnsi"/>
          <w:b/>
          <w:color w:val="FF0000"/>
          <w:sz w:val="24"/>
          <w:szCs w:val="24"/>
          <w:lang w:val="en-GB" w:eastAsia="da-DK"/>
        </w:rPr>
        <w:t>Begär</w:t>
      </w:r>
      <w:proofErr w:type="spellEnd"/>
      <w:r w:rsidR="003B454B" w:rsidRPr="003B454B">
        <w:rPr>
          <w:rFonts w:asciiTheme="minorHAnsi" w:hAnsiTheme="minorHAnsi" w:cstheme="minorHAnsi"/>
          <w:b/>
          <w:color w:val="FF0000"/>
          <w:sz w:val="24"/>
          <w:szCs w:val="24"/>
          <w:lang w:val="en-GB" w:eastAsia="da-DK"/>
        </w:rPr>
        <w:t xml:space="preserve"> </w:t>
      </w:r>
      <w:proofErr w:type="spellStart"/>
      <w:r w:rsidR="003B454B" w:rsidRPr="003B454B">
        <w:rPr>
          <w:rFonts w:asciiTheme="minorHAnsi" w:hAnsiTheme="minorHAnsi" w:cstheme="minorHAnsi"/>
          <w:b/>
          <w:color w:val="FF0000"/>
          <w:sz w:val="24"/>
          <w:szCs w:val="24"/>
          <w:lang w:val="en-GB" w:eastAsia="da-DK"/>
        </w:rPr>
        <w:t>att</w:t>
      </w:r>
      <w:proofErr w:type="spellEnd"/>
      <w:r w:rsidR="003B454B" w:rsidRPr="003B454B">
        <w:rPr>
          <w:rFonts w:asciiTheme="minorHAnsi" w:hAnsiTheme="minorHAnsi" w:cstheme="minorHAnsi"/>
          <w:b/>
          <w:color w:val="FF0000"/>
          <w:sz w:val="24"/>
          <w:szCs w:val="24"/>
          <w:lang w:val="en-GB" w:eastAsia="da-DK"/>
        </w:rPr>
        <w:t xml:space="preserve"> </w:t>
      </w:r>
      <w:proofErr w:type="spellStart"/>
      <w:r w:rsidR="003B454B" w:rsidRPr="003B454B">
        <w:rPr>
          <w:rFonts w:asciiTheme="minorHAnsi" w:hAnsiTheme="minorHAnsi" w:cstheme="minorHAnsi"/>
          <w:b/>
          <w:color w:val="FF0000"/>
          <w:sz w:val="24"/>
          <w:szCs w:val="24"/>
          <w:lang w:val="en-GB" w:eastAsia="da-DK"/>
        </w:rPr>
        <w:t>förhandlingsmöten</w:t>
      </w:r>
      <w:proofErr w:type="spellEnd"/>
      <w:r w:rsidR="003B454B" w:rsidRPr="003B454B">
        <w:rPr>
          <w:rFonts w:asciiTheme="minorHAnsi" w:hAnsiTheme="minorHAnsi" w:cstheme="minorHAnsi"/>
          <w:b/>
          <w:color w:val="FF0000"/>
          <w:sz w:val="24"/>
          <w:szCs w:val="24"/>
          <w:lang w:val="en-GB" w:eastAsia="da-DK"/>
        </w:rPr>
        <w:t xml:space="preserve"> </w:t>
      </w:r>
      <w:proofErr w:type="spellStart"/>
      <w:r w:rsidR="003B454B" w:rsidRPr="003B454B">
        <w:rPr>
          <w:rFonts w:asciiTheme="minorHAnsi" w:hAnsiTheme="minorHAnsi" w:cstheme="minorHAnsi"/>
          <w:b/>
          <w:color w:val="FF0000"/>
          <w:sz w:val="24"/>
          <w:szCs w:val="24"/>
          <w:lang w:val="en-GB" w:eastAsia="da-DK"/>
        </w:rPr>
        <w:t>fördröjs</w:t>
      </w:r>
      <w:proofErr w:type="spellEnd"/>
      <w:r w:rsidR="007B0E15">
        <w:rPr>
          <w:rFonts w:asciiTheme="minorHAnsi" w:hAnsiTheme="minorHAnsi" w:cstheme="minorHAnsi"/>
          <w:b/>
          <w:color w:val="FF0000"/>
          <w:sz w:val="24"/>
          <w:szCs w:val="24"/>
          <w:lang w:val="en-GB" w:eastAsia="da-DK"/>
        </w:rPr>
        <w:t>:</w:t>
      </w:r>
    </w:p>
    <w:p w14:paraId="4DAE2AB2" w14:textId="5F4C41B3" w:rsidR="007B0E15" w:rsidRPr="00AA3640" w:rsidRDefault="007B0E15" w:rsidP="00383CB8">
      <w:pPr>
        <w:pStyle w:val="ListParagraph"/>
        <w:numPr>
          <w:ilvl w:val="0"/>
          <w:numId w:val="30"/>
        </w:numPr>
        <w:ind w:left="709"/>
        <w:jc w:val="both"/>
        <w:rPr>
          <w:rFonts w:asciiTheme="minorHAnsi" w:hAnsiTheme="minorHAnsi" w:cstheme="minorHAnsi"/>
          <w:color w:val="000000"/>
          <w:lang w:val="sv-SE"/>
        </w:rPr>
      </w:pPr>
      <w:r w:rsidRPr="00AA3640">
        <w:rPr>
          <w:rFonts w:asciiTheme="minorHAnsi" w:hAnsiTheme="minorHAnsi" w:cstheme="minorHAnsi"/>
          <w:color w:val="000000"/>
          <w:lang w:val="sv-SE"/>
        </w:rPr>
        <w:t xml:space="preserve">Med vanlig post där ni antingen begär att skjuta upp möten eller avbryta förhandlingarna tills personliga möten är ännu en gång tillåtna, beroende på vad </w:t>
      </w:r>
      <w:r w:rsidR="00BD3E8C" w:rsidRPr="00AA3640">
        <w:rPr>
          <w:rFonts w:asciiTheme="minorHAnsi" w:hAnsiTheme="minorHAnsi" w:cstheme="minorHAnsi"/>
          <w:color w:val="000000"/>
          <w:lang w:val="sv-SE"/>
        </w:rPr>
        <w:t>ni</w:t>
      </w:r>
      <w:r w:rsidRPr="00AA3640">
        <w:rPr>
          <w:rFonts w:asciiTheme="minorHAnsi" w:hAnsiTheme="minorHAnsi" w:cstheme="minorHAnsi"/>
          <w:color w:val="000000"/>
          <w:lang w:val="sv-SE"/>
        </w:rPr>
        <w:t xml:space="preserve"> anser bäst passar </w:t>
      </w:r>
      <w:r w:rsidR="00BD3E8C" w:rsidRPr="00AA3640">
        <w:rPr>
          <w:rFonts w:asciiTheme="minorHAnsi" w:hAnsiTheme="minorHAnsi" w:cstheme="minorHAnsi"/>
          <w:color w:val="000000"/>
          <w:lang w:val="sv-SE"/>
        </w:rPr>
        <w:t>er</w:t>
      </w:r>
      <w:r w:rsidRPr="00AA3640">
        <w:rPr>
          <w:rFonts w:asciiTheme="minorHAnsi" w:hAnsiTheme="minorHAnsi" w:cstheme="minorHAnsi"/>
          <w:color w:val="000000"/>
          <w:lang w:val="sv-SE"/>
        </w:rPr>
        <w:t xml:space="preserve"> situation;</w:t>
      </w:r>
    </w:p>
    <w:p w14:paraId="6D42F80F" w14:textId="79901765" w:rsidR="000A5F9B" w:rsidRPr="00AA3640" w:rsidRDefault="007B0E15" w:rsidP="007B0E15">
      <w:pPr>
        <w:pStyle w:val="ListParagraph"/>
        <w:numPr>
          <w:ilvl w:val="0"/>
          <w:numId w:val="30"/>
        </w:numPr>
        <w:ind w:left="709"/>
        <w:jc w:val="both"/>
        <w:rPr>
          <w:rFonts w:asciiTheme="minorHAnsi" w:hAnsiTheme="minorHAnsi" w:cstheme="minorHAnsi"/>
          <w:color w:val="000000"/>
          <w:lang w:val="sv-SE"/>
        </w:rPr>
      </w:pPr>
      <w:r w:rsidRPr="00AA3640">
        <w:rPr>
          <w:rFonts w:asciiTheme="minorHAnsi" w:hAnsiTheme="minorHAnsi" w:cstheme="minorHAnsi"/>
          <w:color w:val="000000"/>
          <w:lang w:val="sv-SE"/>
        </w:rPr>
        <w:t xml:space="preserve">Om parterna är överens är det alltid möjligt att förlänga förhandlingsperioden. </w:t>
      </w:r>
      <w:r w:rsidR="00BD3E8C" w:rsidRPr="00AA3640">
        <w:rPr>
          <w:rFonts w:asciiTheme="minorHAnsi" w:hAnsiTheme="minorHAnsi" w:cstheme="minorHAnsi"/>
          <w:color w:val="000000"/>
          <w:lang w:val="sv-SE"/>
        </w:rPr>
        <w:t>Ni</w:t>
      </w:r>
      <w:r w:rsidRPr="00AA3640">
        <w:rPr>
          <w:rFonts w:asciiTheme="minorHAnsi" w:hAnsiTheme="minorHAnsi" w:cstheme="minorHAnsi"/>
          <w:color w:val="000000"/>
          <w:lang w:val="sv-SE"/>
        </w:rPr>
        <w:t xml:space="preserve"> kanske vill formalisera detta i ett avtal mellan parterna.</w:t>
      </w:r>
    </w:p>
    <w:p w14:paraId="46CA36BB" w14:textId="77777777" w:rsidR="001931B1" w:rsidRPr="00AA3640" w:rsidRDefault="001931B1" w:rsidP="000A5F9B">
      <w:pPr>
        <w:jc w:val="both"/>
        <w:rPr>
          <w:rFonts w:cs="Calibri"/>
          <w:color w:val="000000"/>
          <w:lang w:val="sv-SE"/>
        </w:rPr>
      </w:pPr>
    </w:p>
    <w:p w14:paraId="7CF276F0" w14:textId="5CAAA0CA" w:rsidR="003328B3" w:rsidRPr="00AA3640" w:rsidRDefault="007B0E15" w:rsidP="00642393">
      <w:pPr>
        <w:ind w:left="284"/>
        <w:jc w:val="both"/>
        <w:rPr>
          <w:rFonts w:cs="Calibri"/>
          <w:color w:val="000000"/>
          <w:lang w:val="sv-SE"/>
        </w:rPr>
      </w:pPr>
      <w:r w:rsidRPr="00AA3640">
        <w:rPr>
          <w:rFonts w:cs="Calibri"/>
          <w:color w:val="000000"/>
          <w:lang w:val="sv-SE"/>
        </w:rPr>
        <w:t>En överenskommelse om att förlänga förhandlingsperioden har redan redan gjorts vissa fall (t.ex. vid General Dynamics, Idemia, Syneos, Vertiv).</w:t>
      </w:r>
    </w:p>
    <w:p w14:paraId="18E7551B" w14:textId="77777777" w:rsidR="007B0E15" w:rsidRPr="00AA3640" w:rsidRDefault="007B0E15" w:rsidP="00642393">
      <w:pPr>
        <w:ind w:left="284"/>
        <w:jc w:val="both"/>
        <w:rPr>
          <w:rFonts w:cs="Calibri"/>
          <w:color w:val="000000"/>
          <w:lang w:val="sv-SE"/>
        </w:rPr>
      </w:pPr>
    </w:p>
    <w:p w14:paraId="363B7612" w14:textId="764EA6EB" w:rsidR="000A5F9B" w:rsidRPr="00AA3640" w:rsidRDefault="007B0E15" w:rsidP="000A5F9B">
      <w:pPr>
        <w:jc w:val="both"/>
        <w:rPr>
          <w:rFonts w:asciiTheme="minorHAnsi" w:hAnsiTheme="minorHAnsi" w:cstheme="minorHAnsi"/>
          <w:color w:val="000000"/>
          <w:lang w:val="sv-SE"/>
        </w:rPr>
      </w:pPr>
      <w:r w:rsidRPr="00AA3640">
        <w:rPr>
          <w:rFonts w:cs="Calibri"/>
          <w:color w:val="000000"/>
          <w:lang w:val="sv-SE"/>
        </w:rPr>
        <w:t xml:space="preserve">Ett ganska enkelt argument som </w:t>
      </w:r>
      <w:r w:rsidR="00BD3E8C" w:rsidRPr="00AA3640">
        <w:rPr>
          <w:rFonts w:cs="Calibri"/>
          <w:color w:val="000000"/>
          <w:lang w:val="sv-SE"/>
        </w:rPr>
        <w:t>ni</w:t>
      </w:r>
      <w:r w:rsidRPr="00AA3640">
        <w:rPr>
          <w:rFonts w:cs="Calibri"/>
          <w:color w:val="000000"/>
          <w:lang w:val="sv-SE"/>
        </w:rPr>
        <w:t xml:space="preserve"> kan använda är att i vilket fall som helst kan ingen ny SNB och ingen ny EWC eller SE-WC </w:t>
      </w:r>
      <w:r w:rsidR="00BD3E8C" w:rsidRPr="00AA3640">
        <w:rPr>
          <w:rFonts w:cs="Calibri"/>
          <w:color w:val="000000"/>
          <w:lang w:val="sv-SE"/>
        </w:rPr>
        <w:t xml:space="preserve">kan </w:t>
      </w:r>
      <w:r w:rsidRPr="00AA3640">
        <w:rPr>
          <w:rFonts w:cs="Calibri"/>
          <w:color w:val="000000"/>
          <w:lang w:val="sv-SE"/>
        </w:rPr>
        <w:t xml:space="preserve">inrättas förrän </w:t>
      </w:r>
      <w:r w:rsidR="00BD3E8C" w:rsidRPr="00AA3640">
        <w:rPr>
          <w:rFonts w:cs="Calibri"/>
          <w:color w:val="000000"/>
          <w:lang w:val="sv-SE"/>
        </w:rPr>
        <w:t xml:space="preserve">lockdown/isolerings </w:t>
      </w:r>
      <w:r w:rsidR="0024067D" w:rsidRPr="00AA3640">
        <w:rPr>
          <w:rFonts w:asciiTheme="minorHAnsi" w:hAnsiTheme="minorHAnsi" w:cstheme="minorHAnsi"/>
          <w:color w:val="000000"/>
          <w:lang w:val="sv-SE"/>
        </w:rPr>
        <w:t>å</w:t>
      </w:r>
      <w:r w:rsidR="00BD3E8C" w:rsidRPr="00AA3640">
        <w:rPr>
          <w:rFonts w:cs="Calibri"/>
          <w:color w:val="000000"/>
          <w:lang w:val="sv-SE"/>
        </w:rPr>
        <w:t>tg</w:t>
      </w:r>
      <w:r w:rsidR="0024067D" w:rsidRPr="00AA3640">
        <w:rPr>
          <w:rFonts w:cs="Calibri"/>
          <w:color w:val="000000"/>
          <w:lang w:val="sv-SE"/>
        </w:rPr>
        <w:t>ä</w:t>
      </w:r>
      <w:r w:rsidR="00BD3E8C" w:rsidRPr="00AA3640">
        <w:rPr>
          <w:rFonts w:cs="Calibri"/>
          <w:color w:val="000000"/>
          <w:lang w:val="sv-SE"/>
        </w:rPr>
        <w:t>rder</w:t>
      </w:r>
      <w:r w:rsidRPr="00AA3640">
        <w:rPr>
          <w:rFonts w:cs="Calibri"/>
          <w:color w:val="000000"/>
          <w:lang w:val="sv-SE"/>
        </w:rPr>
        <w:t xml:space="preserve"> har upphävts. Nationella förfaranden för nomineringar av delegater i SNB, EWC och SE-WC kan inte genomföras i vissa länder (t.ex. i Frankrike avbryts valprocesser under hälsokrisen).</w:t>
      </w:r>
    </w:p>
    <w:p w14:paraId="222D67AF" w14:textId="34D4BE18" w:rsidR="000A5F9B" w:rsidRDefault="000A5F9B" w:rsidP="000A5F9B">
      <w:pPr>
        <w:jc w:val="both"/>
        <w:rPr>
          <w:rFonts w:asciiTheme="minorHAnsi" w:hAnsiTheme="minorHAnsi" w:cstheme="minorHAnsi"/>
          <w:color w:val="000000"/>
          <w:lang w:val="sv-SE"/>
        </w:rPr>
      </w:pPr>
    </w:p>
    <w:p w14:paraId="608D5BDC" w14:textId="77777777" w:rsidR="00AA3640" w:rsidRPr="00AA3640" w:rsidRDefault="00AA3640" w:rsidP="000A5F9B">
      <w:pPr>
        <w:jc w:val="both"/>
        <w:rPr>
          <w:rFonts w:asciiTheme="minorHAnsi" w:hAnsiTheme="minorHAnsi" w:cstheme="minorHAnsi"/>
          <w:color w:val="000000"/>
          <w:lang w:val="sv-SE"/>
        </w:rPr>
      </w:pPr>
    </w:p>
    <w:p w14:paraId="42EF6191" w14:textId="69C73CEC" w:rsidR="000A5F9B" w:rsidRPr="00C27407" w:rsidRDefault="000A5F9B" w:rsidP="00C27407">
      <w:pPr>
        <w:spacing w:line="276" w:lineRule="auto"/>
        <w:jc w:val="both"/>
        <w:rPr>
          <w:rFonts w:asciiTheme="minorHAnsi" w:hAnsiTheme="minorHAnsi" w:cstheme="minorHAnsi"/>
          <w:b/>
          <w:color w:val="FF0000"/>
          <w:sz w:val="24"/>
          <w:szCs w:val="24"/>
          <w:lang w:val="en-GB" w:eastAsia="da-DK"/>
        </w:rPr>
      </w:pPr>
      <w:r w:rsidRPr="00C27407">
        <w:rPr>
          <w:rFonts w:asciiTheme="minorHAnsi" w:hAnsiTheme="minorHAnsi" w:cstheme="minorHAnsi"/>
          <w:b/>
          <w:color w:val="FF0000"/>
          <w:sz w:val="24"/>
          <w:szCs w:val="24"/>
          <w:lang w:val="en-GB" w:eastAsia="da-DK"/>
        </w:rPr>
        <w:t xml:space="preserve">#2 </w:t>
      </w:r>
      <w:r w:rsidR="007B0E15">
        <w:rPr>
          <w:rFonts w:asciiTheme="minorHAnsi" w:hAnsiTheme="minorHAnsi" w:cstheme="minorHAnsi"/>
          <w:b/>
          <w:color w:val="FF0000"/>
          <w:sz w:val="24"/>
          <w:szCs w:val="24"/>
          <w:lang w:val="en-GB" w:eastAsia="da-DK"/>
        </w:rPr>
        <w:t xml:space="preserve">Om </w:t>
      </w:r>
      <w:proofErr w:type="spellStart"/>
      <w:r w:rsidR="007B0E15">
        <w:rPr>
          <w:rFonts w:asciiTheme="minorHAnsi" w:hAnsiTheme="minorHAnsi" w:cstheme="minorHAnsi"/>
          <w:b/>
          <w:color w:val="FF0000"/>
          <w:sz w:val="24"/>
          <w:szCs w:val="24"/>
          <w:lang w:val="en-GB" w:eastAsia="da-DK"/>
        </w:rPr>
        <w:t>ledingen</w:t>
      </w:r>
      <w:proofErr w:type="spellEnd"/>
      <w:r w:rsidR="007B0E15">
        <w:rPr>
          <w:rFonts w:asciiTheme="minorHAnsi" w:hAnsiTheme="minorHAnsi" w:cstheme="minorHAnsi"/>
          <w:b/>
          <w:color w:val="FF0000"/>
          <w:sz w:val="24"/>
          <w:szCs w:val="24"/>
          <w:lang w:val="en-GB" w:eastAsia="da-DK"/>
        </w:rPr>
        <w:t xml:space="preserve"> </w:t>
      </w:r>
      <w:proofErr w:type="spellStart"/>
      <w:r w:rsidR="007B0E15">
        <w:rPr>
          <w:rFonts w:asciiTheme="minorHAnsi" w:hAnsiTheme="minorHAnsi" w:cstheme="minorHAnsi"/>
          <w:b/>
          <w:color w:val="FF0000"/>
          <w:sz w:val="24"/>
          <w:szCs w:val="24"/>
          <w:lang w:val="en-GB" w:eastAsia="da-DK"/>
        </w:rPr>
        <w:t>v</w:t>
      </w:r>
      <w:r w:rsidR="007B0E15" w:rsidRPr="003B454B">
        <w:rPr>
          <w:rFonts w:asciiTheme="minorHAnsi" w:hAnsiTheme="minorHAnsi" w:cstheme="minorHAnsi"/>
          <w:b/>
          <w:color w:val="FF0000"/>
          <w:sz w:val="24"/>
          <w:szCs w:val="24"/>
          <w:lang w:val="en-GB" w:eastAsia="da-DK"/>
        </w:rPr>
        <w:t>ä</w:t>
      </w:r>
      <w:r w:rsidR="007B0E15">
        <w:rPr>
          <w:rFonts w:asciiTheme="minorHAnsi" w:hAnsiTheme="minorHAnsi" w:cstheme="minorHAnsi"/>
          <w:b/>
          <w:color w:val="FF0000"/>
          <w:sz w:val="24"/>
          <w:szCs w:val="24"/>
          <w:lang w:val="en-GB" w:eastAsia="da-DK"/>
        </w:rPr>
        <w:t>grar</w:t>
      </w:r>
      <w:proofErr w:type="spellEnd"/>
      <w:r w:rsidR="007B0E15">
        <w:rPr>
          <w:rFonts w:asciiTheme="minorHAnsi" w:hAnsiTheme="minorHAnsi" w:cstheme="minorHAnsi"/>
          <w:b/>
          <w:color w:val="FF0000"/>
          <w:sz w:val="24"/>
          <w:szCs w:val="24"/>
          <w:lang w:val="en-GB" w:eastAsia="da-DK"/>
        </w:rPr>
        <w:t xml:space="preserve">: </w:t>
      </w:r>
    </w:p>
    <w:p w14:paraId="51EBC7C7" w14:textId="6CD3FF2A" w:rsidR="00236544" w:rsidRPr="00AA3640" w:rsidRDefault="00236544" w:rsidP="00C27407">
      <w:pPr>
        <w:pStyle w:val="ListParagraph"/>
        <w:numPr>
          <w:ilvl w:val="0"/>
          <w:numId w:val="29"/>
        </w:numPr>
        <w:jc w:val="both"/>
        <w:rPr>
          <w:rFonts w:asciiTheme="minorHAnsi" w:hAnsiTheme="minorHAnsi" w:cstheme="minorHAnsi"/>
          <w:color w:val="000000"/>
          <w:lang w:val="sv-SE"/>
        </w:rPr>
      </w:pPr>
      <w:r w:rsidRPr="00AA3640">
        <w:rPr>
          <w:rFonts w:asciiTheme="minorHAnsi" w:hAnsiTheme="minorHAnsi" w:cstheme="minorHAnsi"/>
          <w:color w:val="000000"/>
          <w:lang w:val="sv-SE"/>
        </w:rPr>
        <w:t xml:space="preserve"> Undersök tillsammans med den fackliga </w:t>
      </w:r>
      <w:r w:rsidR="0024067D" w:rsidRPr="00AA3640">
        <w:rPr>
          <w:rFonts w:asciiTheme="minorHAnsi" w:hAnsiTheme="minorHAnsi" w:cstheme="minorHAnsi"/>
          <w:color w:val="000000"/>
          <w:lang w:val="sv-SE"/>
        </w:rPr>
        <w:t>koordinatorn/experten</w:t>
      </w:r>
      <w:r w:rsidRPr="00AA3640">
        <w:rPr>
          <w:rFonts w:asciiTheme="minorHAnsi" w:hAnsiTheme="minorHAnsi" w:cstheme="minorHAnsi"/>
          <w:color w:val="000000"/>
          <w:lang w:val="sv-SE"/>
        </w:rPr>
        <w:t xml:space="preserve"> som hjälper ditt SNB vilket alternativ som är bäst för er: antingen gå med på att underteckna utkastet till avtal eller erkänna misslyckandet med förhandlingarna i slutet av 3 år (för EWC) / 6 månaders (för SE) tidsfrist och välja </w:t>
      </w:r>
      <w:r w:rsidR="00BD3E8C" w:rsidRPr="00AA3640">
        <w:rPr>
          <w:rFonts w:asciiTheme="minorHAnsi" w:hAnsiTheme="minorHAnsi" w:cstheme="minorHAnsi"/>
          <w:color w:val="000000"/>
          <w:lang w:val="sv-SE"/>
        </w:rPr>
        <w:t>minimireglerna</w:t>
      </w:r>
      <w:r w:rsidRPr="00AA3640">
        <w:rPr>
          <w:rFonts w:asciiTheme="minorHAnsi" w:hAnsiTheme="minorHAnsi" w:cstheme="minorHAnsi"/>
          <w:color w:val="000000"/>
          <w:lang w:val="sv-SE"/>
        </w:rPr>
        <w:t>;</w:t>
      </w:r>
    </w:p>
    <w:p w14:paraId="5DF1094A" w14:textId="6F2B6030" w:rsidR="00236544" w:rsidRPr="00AA3640" w:rsidRDefault="00236544" w:rsidP="00C27407">
      <w:pPr>
        <w:pStyle w:val="ListParagraph"/>
        <w:numPr>
          <w:ilvl w:val="0"/>
          <w:numId w:val="29"/>
        </w:numPr>
        <w:jc w:val="both"/>
        <w:rPr>
          <w:rFonts w:asciiTheme="minorHAnsi" w:hAnsiTheme="minorHAnsi" w:cstheme="minorHAnsi"/>
          <w:color w:val="000000"/>
          <w:lang w:val="sv-SE"/>
        </w:rPr>
      </w:pPr>
      <w:r w:rsidRPr="00AA3640">
        <w:rPr>
          <w:rFonts w:asciiTheme="minorHAnsi" w:hAnsiTheme="minorHAnsi" w:cstheme="minorHAnsi"/>
          <w:color w:val="000000"/>
          <w:lang w:val="sv-SE"/>
        </w:rPr>
        <w:t>Vid en sådan situation är det lämpligt att samarbeta med era fackföreningar. Den facklige</w:t>
      </w:r>
      <w:r w:rsidR="0024067D" w:rsidRPr="00AA3640">
        <w:rPr>
          <w:rFonts w:asciiTheme="minorHAnsi" w:hAnsiTheme="minorHAnsi" w:cstheme="minorHAnsi"/>
          <w:color w:val="000000"/>
          <w:lang w:val="sv-SE"/>
        </w:rPr>
        <w:t xml:space="preserve"> koordinatorn/</w:t>
      </w:r>
      <w:r w:rsidRPr="00AA3640">
        <w:rPr>
          <w:rFonts w:asciiTheme="minorHAnsi" w:hAnsiTheme="minorHAnsi" w:cstheme="minorHAnsi"/>
          <w:color w:val="000000"/>
          <w:lang w:val="sv-SE"/>
        </w:rPr>
        <w:t>expert</w:t>
      </w:r>
      <w:r w:rsidR="0024067D" w:rsidRPr="00AA3640">
        <w:rPr>
          <w:rFonts w:asciiTheme="minorHAnsi" w:hAnsiTheme="minorHAnsi" w:cstheme="minorHAnsi"/>
          <w:color w:val="000000"/>
          <w:lang w:val="sv-SE"/>
        </w:rPr>
        <w:t>en</w:t>
      </w:r>
      <w:r w:rsidRPr="00AA3640">
        <w:rPr>
          <w:rFonts w:asciiTheme="minorHAnsi" w:hAnsiTheme="minorHAnsi" w:cstheme="minorHAnsi"/>
          <w:color w:val="000000"/>
          <w:lang w:val="sv-SE"/>
        </w:rPr>
        <w:t xml:space="preserve"> som hjälper </w:t>
      </w:r>
      <w:r w:rsidR="0024067D" w:rsidRPr="00AA3640">
        <w:rPr>
          <w:rFonts w:asciiTheme="minorHAnsi" w:hAnsiTheme="minorHAnsi" w:cstheme="minorHAnsi"/>
          <w:color w:val="000000"/>
          <w:lang w:val="sv-SE"/>
        </w:rPr>
        <w:t>ert</w:t>
      </w:r>
      <w:r w:rsidRPr="00AA3640">
        <w:rPr>
          <w:rFonts w:asciiTheme="minorHAnsi" w:hAnsiTheme="minorHAnsi" w:cstheme="minorHAnsi"/>
          <w:color w:val="000000"/>
          <w:lang w:val="sv-SE"/>
        </w:rPr>
        <w:t xml:space="preserve"> SNB kommer också att kontakta de olika berörda fackföreningarna i syfte att få till stånd ett samordnat fackligt svar.</w:t>
      </w:r>
    </w:p>
    <w:p w14:paraId="7336E59A" w14:textId="77777777" w:rsidR="000A5F9B" w:rsidRPr="00AA3640" w:rsidRDefault="000A5F9B" w:rsidP="000A5F9B">
      <w:pPr>
        <w:jc w:val="both"/>
        <w:rPr>
          <w:rFonts w:asciiTheme="minorHAnsi" w:hAnsiTheme="minorHAnsi" w:cstheme="minorHAnsi"/>
          <w:color w:val="000000"/>
          <w:lang w:val="sv-SE"/>
        </w:rPr>
      </w:pPr>
    </w:p>
    <w:p w14:paraId="1C13442D" w14:textId="145B8659" w:rsidR="000A5F9B" w:rsidRDefault="00236544" w:rsidP="000A5F9B">
      <w:pPr>
        <w:jc w:val="both"/>
        <w:rPr>
          <w:rFonts w:asciiTheme="minorHAnsi" w:hAnsiTheme="minorHAnsi" w:cstheme="minorHAnsi"/>
          <w:color w:val="000000"/>
          <w:lang w:val="sv-SE"/>
        </w:rPr>
      </w:pPr>
      <w:r w:rsidRPr="00AA3640">
        <w:rPr>
          <w:rFonts w:asciiTheme="minorHAnsi" w:hAnsiTheme="minorHAnsi" w:cstheme="minorHAnsi"/>
          <w:color w:val="000000"/>
          <w:lang w:val="sv-SE"/>
        </w:rPr>
        <w:t>Din europeiska fackliga federation är tillgänglig om du har ytterligare frågor:</w:t>
      </w:r>
    </w:p>
    <w:p w14:paraId="163DB03E" w14:textId="77777777" w:rsidR="00AA3640" w:rsidRPr="00AA3640" w:rsidRDefault="00AA3640" w:rsidP="000A5F9B">
      <w:pPr>
        <w:jc w:val="both"/>
        <w:rPr>
          <w:rFonts w:asciiTheme="minorHAnsi" w:hAnsiTheme="minorHAnsi" w:cstheme="minorHAnsi"/>
          <w:color w:val="000000"/>
          <w:lang w:val="sv-SE"/>
        </w:rPr>
      </w:pPr>
    </w:p>
    <w:p w14:paraId="491E56E2" w14:textId="69537FFA" w:rsidR="007F03C8" w:rsidRPr="00AA3640" w:rsidRDefault="00AA3640" w:rsidP="007F03C8">
      <w:pPr>
        <w:jc w:val="center"/>
        <w:rPr>
          <w:rFonts w:asciiTheme="minorHAnsi" w:hAnsiTheme="minorHAnsi" w:cstheme="minorHAnsi"/>
          <w:color w:val="000000"/>
          <w:lang w:val="sv-SE"/>
        </w:rPr>
      </w:pPr>
      <w:r>
        <w:rPr>
          <w:rFonts w:asciiTheme="minorHAnsi" w:hAnsiTheme="minorHAnsi" w:cstheme="minorHAnsi"/>
          <w:noProof/>
          <w:color w:val="000000"/>
          <w:lang w:val="sv-SE"/>
        </w:rPr>
        <w:drawing>
          <wp:inline distT="0" distB="0" distL="0" distR="0" wp14:anchorId="5A1CBBE6" wp14:editId="0DA7617C">
            <wp:extent cx="6108700" cy="3676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8700" cy="3676015"/>
                    </a:xfrm>
                    <a:prstGeom prst="rect">
                      <a:avLst/>
                    </a:prstGeom>
                    <a:noFill/>
                  </pic:spPr>
                </pic:pic>
              </a:graphicData>
            </a:graphic>
          </wp:inline>
        </w:drawing>
      </w:r>
    </w:p>
    <w:sectPr w:rsidR="007F03C8" w:rsidRPr="00AA3640" w:rsidSect="00B106C6">
      <w:headerReference w:type="default" r:id="rId8"/>
      <w:footerReference w:type="default" r:id="rId9"/>
      <w:headerReference w:type="first" r:id="rId10"/>
      <w:footerReference w:type="first" r:id="rId11"/>
      <w:type w:val="continuous"/>
      <w:pgSz w:w="11907" w:h="16839"/>
      <w:pgMar w:top="1134" w:right="1134" w:bottom="1134" w:left="1134"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234F6" w14:textId="77777777" w:rsidR="009F4FBC" w:rsidRDefault="009F4FBC">
      <w:r>
        <w:separator/>
      </w:r>
    </w:p>
  </w:endnote>
  <w:endnote w:type="continuationSeparator" w:id="0">
    <w:p w14:paraId="2ABCDC04" w14:textId="77777777" w:rsidR="009F4FBC" w:rsidRDefault="009F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552691"/>
      <w:docPartObj>
        <w:docPartGallery w:val="Page Numbers (Bottom of Page)"/>
        <w:docPartUnique/>
      </w:docPartObj>
    </w:sdtPr>
    <w:sdtEndPr>
      <w:rPr>
        <w:rFonts w:asciiTheme="minorHAnsi" w:hAnsiTheme="minorHAnsi"/>
        <w:sz w:val="18"/>
        <w:szCs w:val="18"/>
      </w:rPr>
    </w:sdtEndPr>
    <w:sdtContent>
      <w:p w14:paraId="6FAB2D31" w14:textId="77777777" w:rsidR="00897654" w:rsidRPr="00293CBA" w:rsidRDefault="0004207D">
        <w:pPr>
          <w:pStyle w:val="Footer"/>
          <w:jc w:val="right"/>
          <w:rPr>
            <w:rFonts w:asciiTheme="minorHAnsi" w:hAnsiTheme="minorHAnsi"/>
            <w:sz w:val="18"/>
            <w:szCs w:val="18"/>
          </w:rPr>
        </w:pPr>
        <w:r w:rsidRPr="00293CBA">
          <w:rPr>
            <w:rFonts w:asciiTheme="minorHAnsi" w:hAnsiTheme="minorHAnsi" w:cstheme="minorHAnsi"/>
            <w:noProof/>
            <w:color w:val="365F91"/>
            <w:sz w:val="18"/>
            <w:szCs w:val="18"/>
            <w:lang w:val="en-US" w:eastAsia="en-US"/>
          </w:rPr>
          <mc:AlternateContent>
            <mc:Choice Requires="wps">
              <w:drawing>
                <wp:anchor distT="0" distB="0" distL="114300" distR="114300" simplePos="0" relativeHeight="251662848" behindDoc="0" locked="0" layoutInCell="1" allowOverlap="1" wp14:anchorId="28B80982" wp14:editId="37517C18">
                  <wp:simplePos x="0" y="0"/>
                  <wp:positionH relativeFrom="column">
                    <wp:posOffset>70485</wp:posOffset>
                  </wp:positionH>
                  <wp:positionV relativeFrom="paragraph">
                    <wp:posOffset>95250</wp:posOffset>
                  </wp:positionV>
                  <wp:extent cx="5943600" cy="9525"/>
                  <wp:effectExtent l="0" t="0" r="19050" b="28575"/>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459469F" id="Gerade Verbindung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5pt" to="473.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" strokecolor="#4579b8 [3044]">
                  <o:lock v:ext="edit" shapetype="f"/>
                </v:line>
              </w:pict>
            </mc:Fallback>
          </mc:AlternateContent>
        </w:r>
        <w:r w:rsidR="000F4B4C" w:rsidRPr="00293CBA">
          <w:rPr>
            <w:rFonts w:asciiTheme="minorHAnsi" w:hAnsiTheme="minorHAnsi"/>
            <w:sz w:val="18"/>
            <w:szCs w:val="18"/>
          </w:rPr>
          <w:fldChar w:fldCharType="begin"/>
        </w:r>
        <w:r w:rsidR="00245A7B" w:rsidRPr="00293CBA">
          <w:rPr>
            <w:rFonts w:asciiTheme="minorHAnsi" w:hAnsiTheme="minorHAnsi"/>
            <w:sz w:val="18"/>
            <w:szCs w:val="18"/>
          </w:rPr>
          <w:instrText>PAGE   \* MERGEFORMAT</w:instrText>
        </w:r>
        <w:r w:rsidR="000F4B4C" w:rsidRPr="00293CBA">
          <w:rPr>
            <w:rFonts w:asciiTheme="minorHAnsi" w:hAnsiTheme="minorHAnsi"/>
            <w:sz w:val="18"/>
            <w:szCs w:val="18"/>
          </w:rPr>
          <w:fldChar w:fldCharType="separate"/>
        </w:r>
        <w:r w:rsidR="00863C76">
          <w:rPr>
            <w:rFonts w:asciiTheme="minorHAnsi" w:hAnsiTheme="minorHAnsi"/>
            <w:noProof/>
            <w:sz w:val="18"/>
            <w:szCs w:val="18"/>
          </w:rPr>
          <w:t>2</w:t>
        </w:r>
        <w:r w:rsidR="000F4B4C" w:rsidRPr="00293CBA">
          <w:rPr>
            <w:rFonts w:asciiTheme="minorHAnsi" w:hAnsi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CE7F" w14:textId="77777777" w:rsidR="00897654" w:rsidRPr="00293CBA" w:rsidRDefault="0004207D">
    <w:pPr>
      <w:pStyle w:val="Footer"/>
      <w:jc w:val="right"/>
      <w:rPr>
        <w:rFonts w:asciiTheme="minorHAnsi" w:hAnsiTheme="minorHAnsi"/>
        <w:sz w:val="18"/>
        <w:szCs w:val="18"/>
      </w:rPr>
    </w:pPr>
    <w:r>
      <w:rPr>
        <w:noProof/>
        <w:lang w:val="en-US" w:eastAsia="en-US"/>
      </w:rPr>
      <mc:AlternateContent>
        <mc:Choice Requires="wps">
          <w:drawing>
            <wp:anchor distT="4294967295" distB="4294967295" distL="114300" distR="114300" simplePos="0" relativeHeight="251661824" behindDoc="0" locked="0" layoutInCell="1" allowOverlap="1" wp14:anchorId="69D1882A" wp14:editId="2661A620">
              <wp:simplePos x="0" y="0"/>
              <wp:positionH relativeFrom="column">
                <wp:posOffset>51435</wp:posOffset>
              </wp:positionH>
              <wp:positionV relativeFrom="paragraph">
                <wp:posOffset>114299</wp:posOffset>
              </wp:positionV>
              <wp:extent cx="5905500" cy="0"/>
              <wp:effectExtent l="0" t="0" r="1905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FEDFEB5" id="Gerade Verbindung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pt,9pt" to="46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" strokecolor="#4579b8 [3044]">
              <o:lock v:ext="edit" shapetype="f"/>
            </v:line>
          </w:pict>
        </mc:Fallback>
      </mc:AlternateContent>
    </w:r>
    <w:sdt>
      <w:sdtPr>
        <w:id w:val="1416983492"/>
        <w:docPartObj>
          <w:docPartGallery w:val="Page Numbers (Bottom of Page)"/>
          <w:docPartUnique/>
        </w:docPartObj>
      </w:sdtPr>
      <w:sdtEndPr>
        <w:rPr>
          <w:rFonts w:asciiTheme="minorHAnsi" w:hAnsiTheme="minorHAnsi"/>
          <w:sz w:val="18"/>
          <w:szCs w:val="18"/>
        </w:rPr>
      </w:sdtEndPr>
      <w:sdtContent>
        <w:r w:rsidR="000F4B4C" w:rsidRPr="00293CBA">
          <w:rPr>
            <w:rFonts w:asciiTheme="minorHAnsi" w:hAnsiTheme="minorHAnsi"/>
            <w:sz w:val="18"/>
            <w:szCs w:val="18"/>
            <w:lang w:val="en-GB"/>
          </w:rPr>
          <w:fldChar w:fldCharType="begin"/>
        </w:r>
        <w:r w:rsidR="00245A7B" w:rsidRPr="00293CBA">
          <w:rPr>
            <w:rFonts w:asciiTheme="minorHAnsi" w:hAnsiTheme="minorHAnsi"/>
            <w:sz w:val="18"/>
            <w:szCs w:val="18"/>
          </w:rPr>
          <w:instrText>PAGE   \* MERGEFORMAT</w:instrText>
        </w:r>
        <w:r w:rsidR="000F4B4C" w:rsidRPr="00293CBA">
          <w:rPr>
            <w:rFonts w:asciiTheme="minorHAnsi" w:hAnsiTheme="minorHAnsi"/>
            <w:sz w:val="18"/>
            <w:szCs w:val="18"/>
            <w:lang w:val="en-GB"/>
          </w:rPr>
          <w:fldChar w:fldCharType="separate"/>
        </w:r>
        <w:r w:rsidR="00863C76">
          <w:rPr>
            <w:rFonts w:asciiTheme="minorHAnsi" w:hAnsiTheme="minorHAnsi"/>
            <w:noProof/>
            <w:sz w:val="18"/>
            <w:szCs w:val="18"/>
          </w:rPr>
          <w:t>1</w:t>
        </w:r>
        <w:r w:rsidR="000F4B4C" w:rsidRPr="00293CBA">
          <w:rPr>
            <w:rFonts w:asciiTheme="minorHAnsi" w:hAnsiTheme="minorHAns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FE9D5" w14:textId="77777777" w:rsidR="009F4FBC" w:rsidRDefault="009F4FBC">
      <w:r>
        <w:rPr>
          <w:color w:val="000000"/>
        </w:rPr>
        <w:separator/>
      </w:r>
    </w:p>
  </w:footnote>
  <w:footnote w:type="continuationSeparator" w:id="0">
    <w:p w14:paraId="21E646F7" w14:textId="77777777" w:rsidR="009F4FBC" w:rsidRDefault="009F4FBC">
      <w:r>
        <w:continuationSeparator/>
      </w:r>
    </w:p>
  </w:footnote>
  <w:footnote w:id="1">
    <w:p w14:paraId="6892067C" w14:textId="77777777" w:rsidR="000A5F9B" w:rsidRPr="00A7571B" w:rsidRDefault="000A5F9B" w:rsidP="000A5F9B">
      <w:pPr>
        <w:pStyle w:val="FootnoteText"/>
        <w:rPr>
          <w:lang w:val="en-GB"/>
        </w:rPr>
      </w:pPr>
      <w:r>
        <w:rPr>
          <w:rStyle w:val="FootnoteReference"/>
        </w:rPr>
        <w:footnoteRef/>
      </w:r>
      <w:r>
        <w:t xml:space="preserve"> </w:t>
      </w:r>
      <w:r w:rsidRPr="009C0242">
        <w:rPr>
          <w:rFonts w:cs="Calibri"/>
          <w:color w:val="000000"/>
        </w:rPr>
        <w:t xml:space="preserve">See the </w:t>
      </w:r>
      <w:hyperlink r:id="rId1" w:history="1">
        <w:r w:rsidRPr="009C0242">
          <w:rPr>
            <w:rStyle w:val="Hyperlink"/>
            <w:rFonts w:cs="Calibri"/>
          </w:rPr>
          <w:t xml:space="preserve">joint </w:t>
        </w:r>
        <w:r w:rsidRPr="009C0242">
          <w:rPr>
            <w:rStyle w:val="Hyperlink"/>
            <w:rFonts w:cs="Calibri"/>
            <w:sz w:val="22"/>
            <w:szCs w:val="22"/>
          </w:rPr>
          <w:t>ETUF’s recommendations</w:t>
        </w:r>
        <w:r w:rsidRPr="009C0242">
          <w:rPr>
            <w:rStyle w:val="Hyperlink"/>
            <w:rFonts w:cs="Calibri"/>
          </w:rPr>
          <w:t xml:space="preserve"> to EWC/SE during the COVID-19 crisis</w:t>
        </w:r>
      </w:hyperlink>
      <w:r>
        <w:rPr>
          <w:rFonts w:cs="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E4E4" w14:textId="0782C7B0" w:rsidR="00924DE3" w:rsidRDefault="00CD5B50" w:rsidP="00924DE3">
    <w:pPr>
      <w:pStyle w:val="Header"/>
      <w:ind w:right="3969"/>
      <w:rPr>
        <w:rFonts w:cs="Calibri"/>
        <w:sz w:val="18"/>
        <w:szCs w:val="18"/>
        <w:lang w:eastAsia="en-GB"/>
      </w:rPr>
    </w:pPr>
    <w:r>
      <w:rPr>
        <w:noProof/>
      </w:rPr>
      <w:drawing>
        <wp:anchor distT="0" distB="0" distL="114300" distR="114300" simplePos="0" relativeHeight="251668992" behindDoc="0" locked="0" layoutInCell="1" allowOverlap="1" wp14:anchorId="13C3AEF7" wp14:editId="700C4042">
          <wp:simplePos x="0" y="0"/>
          <wp:positionH relativeFrom="column">
            <wp:posOffset>1169670</wp:posOffset>
          </wp:positionH>
          <wp:positionV relativeFrom="paragraph">
            <wp:posOffset>-21590</wp:posOffset>
          </wp:positionV>
          <wp:extent cx="3482340" cy="464185"/>
          <wp:effectExtent l="0" t="0" r="3810" b="0"/>
          <wp:wrapThrough wrapText="bothSides">
            <wp:wrapPolygon edited="0">
              <wp:start x="18079" y="0"/>
              <wp:lineTo x="0" y="886"/>
              <wp:lineTo x="0" y="19502"/>
              <wp:lineTo x="9926" y="20389"/>
              <wp:lineTo x="21505" y="20389"/>
              <wp:lineTo x="21505" y="0"/>
              <wp:lineTo x="18079"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464185"/>
                  </a:xfrm>
                  <a:prstGeom prst="rect">
                    <a:avLst/>
                  </a:prstGeom>
                  <a:noFill/>
                </pic:spPr>
              </pic:pic>
            </a:graphicData>
          </a:graphic>
          <wp14:sizeRelH relativeFrom="margin">
            <wp14:pctWidth>0</wp14:pctWidth>
          </wp14:sizeRelH>
          <wp14:sizeRelV relativeFrom="margin">
            <wp14:pctHeight>0</wp14:pctHeight>
          </wp14:sizeRelV>
        </wp:anchor>
      </w:drawing>
    </w:r>
  </w:p>
  <w:p w14:paraId="35D9DA04" w14:textId="1D209F0F" w:rsidR="00924DE3" w:rsidRDefault="00924DE3" w:rsidP="00924DE3">
    <w:pPr>
      <w:pStyle w:val="Header"/>
      <w:ind w:right="3969"/>
      <w:rPr>
        <w:rFonts w:cs="Calibri"/>
        <w:sz w:val="18"/>
        <w:szCs w:val="18"/>
        <w:lang w:eastAsia="en-GB"/>
      </w:rPr>
    </w:pPr>
  </w:p>
  <w:p w14:paraId="325E5C2B" w14:textId="6DBE40FE" w:rsidR="00AA431D" w:rsidRPr="00B2751E" w:rsidRDefault="0004207D" w:rsidP="00924DE3">
    <w:pPr>
      <w:pStyle w:val="Header"/>
      <w:ind w:right="3969"/>
      <w:rPr>
        <w:rFonts w:cs="Calibri"/>
        <w:sz w:val="18"/>
        <w:szCs w:val="18"/>
        <w:lang w:val="en-US" w:eastAsia="en-GB"/>
      </w:rPr>
    </w:pPr>
    <w:r>
      <w:rPr>
        <w:rFonts w:cs="Calibri"/>
        <w:noProof/>
        <w:color w:val="1F497D" w:themeColor="text2"/>
        <w:sz w:val="18"/>
        <w:szCs w:val="18"/>
        <w:lang w:val="en-US" w:eastAsia="en-US"/>
      </w:rPr>
      <mc:AlternateContent>
        <mc:Choice Requires="wps">
          <w:drawing>
            <wp:anchor distT="4294967295" distB="4294967295" distL="114300" distR="114300" simplePos="0" relativeHeight="251655680" behindDoc="0" locked="0" layoutInCell="1" allowOverlap="1" wp14:anchorId="4785D4E7" wp14:editId="74457C22">
              <wp:simplePos x="0" y="0"/>
              <wp:positionH relativeFrom="column">
                <wp:posOffset>-15240</wp:posOffset>
              </wp:positionH>
              <wp:positionV relativeFrom="paragraph">
                <wp:posOffset>260984</wp:posOffset>
              </wp:positionV>
              <wp:extent cx="615315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F386371" id="Gerade Verbindung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20.55pt" to="483.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" strokecolor="#4579b8 [3044]">
              <o:lock v:ext="edit" shapetype="f"/>
            </v:line>
          </w:pict>
        </mc:Fallback>
      </mc:AlternateContent>
    </w:r>
  </w:p>
  <w:p w14:paraId="6902B297" w14:textId="77777777" w:rsidR="00AA431D" w:rsidRPr="00B2751E" w:rsidRDefault="00AA431D" w:rsidP="00924DE3">
    <w:pPr>
      <w:pStyle w:val="Header"/>
      <w:ind w:right="3969"/>
      <w:rPr>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CB33" w14:textId="24EA393E" w:rsidR="00E56419" w:rsidRDefault="00A346FD">
    <w:r>
      <w:rPr>
        <w:noProof/>
      </w:rPr>
      <w:drawing>
        <wp:anchor distT="0" distB="0" distL="114300" distR="114300" simplePos="0" relativeHeight="251664896" behindDoc="0" locked="0" layoutInCell="1" allowOverlap="1" wp14:anchorId="23C79617" wp14:editId="5C2A53BE">
          <wp:simplePos x="0" y="0"/>
          <wp:positionH relativeFrom="column">
            <wp:posOffset>-3810</wp:posOffset>
          </wp:positionH>
          <wp:positionV relativeFrom="paragraph">
            <wp:posOffset>-116205</wp:posOffset>
          </wp:positionV>
          <wp:extent cx="6572250" cy="798830"/>
          <wp:effectExtent l="0" t="0" r="0" b="1270"/>
          <wp:wrapThrough wrapText="bothSides">
            <wp:wrapPolygon edited="0">
              <wp:start x="18219" y="0"/>
              <wp:lineTo x="0" y="1545"/>
              <wp:lineTo x="0" y="20604"/>
              <wp:lineTo x="18219" y="21119"/>
              <wp:lineTo x="21537" y="21119"/>
              <wp:lineTo x="21537" y="0"/>
              <wp:lineTo x="1821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798830"/>
                  </a:xfrm>
                  <a:prstGeom prst="rect">
                    <a:avLst/>
                  </a:prstGeom>
                  <a:noFill/>
                </pic:spPr>
              </pic:pic>
            </a:graphicData>
          </a:graphic>
        </wp:anchor>
      </w:drawing>
    </w:r>
    <w:r w:rsidRPr="003F4A03">
      <w:rPr>
        <w:noProof/>
      </w:rPr>
      <mc:AlternateContent>
        <mc:Choice Requires="wps">
          <w:drawing>
            <wp:anchor distT="4294967295" distB="4294967295" distL="114300" distR="114300" simplePos="0" relativeHeight="251666944" behindDoc="0" locked="0" layoutInCell="1" allowOverlap="1" wp14:anchorId="16C8252F" wp14:editId="5DF744D2">
              <wp:simplePos x="0" y="0"/>
              <wp:positionH relativeFrom="column">
                <wp:posOffset>0</wp:posOffset>
              </wp:positionH>
              <wp:positionV relativeFrom="paragraph">
                <wp:posOffset>681990</wp:posOffset>
              </wp:positionV>
              <wp:extent cx="6153150" cy="0"/>
              <wp:effectExtent l="0" t="0" r="19050" b="19050"/>
              <wp:wrapNone/>
              <wp:docPr id="6"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BB26C26" id="Gerade Verbindung 4"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3.7pt" to="484.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" strokecolor="#4a7ebb">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245407B"/>
    <w:multiLevelType w:val="hybridMultilevel"/>
    <w:tmpl w:val="E3EA1FDE"/>
    <w:lvl w:ilvl="0" w:tplc="BAF612C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4F02AB"/>
    <w:multiLevelType w:val="hybridMultilevel"/>
    <w:tmpl w:val="2C5E649C"/>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159CA"/>
    <w:multiLevelType w:val="hybridMultilevel"/>
    <w:tmpl w:val="849CC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01E4641"/>
    <w:multiLevelType w:val="hybridMultilevel"/>
    <w:tmpl w:val="195E78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8244BF"/>
    <w:multiLevelType w:val="hybridMultilevel"/>
    <w:tmpl w:val="306ABE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6B3223"/>
    <w:multiLevelType w:val="hybridMultilevel"/>
    <w:tmpl w:val="3A0C44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75204A"/>
    <w:multiLevelType w:val="hybridMultilevel"/>
    <w:tmpl w:val="AA6C96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73D7777"/>
    <w:multiLevelType w:val="hybridMultilevel"/>
    <w:tmpl w:val="FD30D69C"/>
    <w:lvl w:ilvl="0" w:tplc="5576EA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D3670"/>
    <w:multiLevelType w:val="hybridMultilevel"/>
    <w:tmpl w:val="2FA435C8"/>
    <w:lvl w:ilvl="0" w:tplc="4D9A94C2">
      <w:start w:val="1"/>
      <w:numFmt w:val="bullet"/>
      <w:lvlText w:val=""/>
      <w:lvlJc w:val="left"/>
      <w:pPr>
        <w:ind w:left="720" w:hanging="360"/>
      </w:pPr>
      <w:rPr>
        <w:rFonts w:ascii="Calibri" w:hAnsi="Calibri" w:cs="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C673504"/>
    <w:multiLevelType w:val="hybridMultilevel"/>
    <w:tmpl w:val="67E67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2372E54"/>
    <w:multiLevelType w:val="hybridMultilevel"/>
    <w:tmpl w:val="174AEF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2AA574A"/>
    <w:multiLevelType w:val="hybridMultilevel"/>
    <w:tmpl w:val="F91A062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E74122"/>
    <w:multiLevelType w:val="hybridMultilevel"/>
    <w:tmpl w:val="0FDA595C"/>
    <w:lvl w:ilvl="0" w:tplc="E612E48A">
      <w:start w:val="1"/>
      <w:numFmt w:val="lowerLetter"/>
      <w:lvlText w:val="%1)"/>
      <w:lvlJc w:val="left"/>
      <w:pPr>
        <w:ind w:left="1083" w:hanging="3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3BE61FD3"/>
    <w:multiLevelType w:val="hybridMultilevel"/>
    <w:tmpl w:val="5412BCF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5B91BF5"/>
    <w:multiLevelType w:val="hybridMultilevel"/>
    <w:tmpl w:val="6EBA4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002016"/>
    <w:multiLevelType w:val="hybridMultilevel"/>
    <w:tmpl w:val="232A6D24"/>
    <w:lvl w:ilvl="0" w:tplc="7FE4CD98">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8FA70DC"/>
    <w:multiLevelType w:val="hybridMultilevel"/>
    <w:tmpl w:val="0F6AACE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CA34D97"/>
    <w:multiLevelType w:val="hybridMultilevel"/>
    <w:tmpl w:val="CCD47D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1DD6351"/>
    <w:multiLevelType w:val="hybridMultilevel"/>
    <w:tmpl w:val="EE9A1762"/>
    <w:lvl w:ilvl="0" w:tplc="08090001">
      <w:start w:val="1"/>
      <w:numFmt w:val="bullet"/>
      <w:lvlText w:val=""/>
      <w:lvlJc w:val="left"/>
      <w:pPr>
        <w:ind w:left="720" w:hanging="360"/>
      </w:pPr>
      <w:rPr>
        <w:rFonts w:ascii="Symbol" w:hAnsi="Symbol" w:cs="Symbol" w:hint="default"/>
        <w:color w:val="0070C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6E9759D"/>
    <w:multiLevelType w:val="hybridMultilevel"/>
    <w:tmpl w:val="CF3019FE"/>
    <w:lvl w:ilvl="0" w:tplc="08090001">
      <w:start w:val="1"/>
      <w:numFmt w:val="bullet"/>
      <w:lvlText w:val=""/>
      <w:lvlJc w:val="left"/>
      <w:pPr>
        <w:ind w:left="720" w:hanging="360"/>
      </w:pPr>
      <w:rPr>
        <w:rFonts w:ascii="Symbol" w:hAnsi="Symbol" w:cs="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7551ECE"/>
    <w:multiLevelType w:val="hybridMultilevel"/>
    <w:tmpl w:val="3C7E3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49C1235"/>
    <w:multiLevelType w:val="hybridMultilevel"/>
    <w:tmpl w:val="446C7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744843"/>
    <w:multiLevelType w:val="hybridMultilevel"/>
    <w:tmpl w:val="0D9C6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161D51"/>
    <w:multiLevelType w:val="hybridMultilevel"/>
    <w:tmpl w:val="17AEDB7E"/>
    <w:lvl w:ilvl="0" w:tplc="EF3A42BE">
      <w:start w:val="1"/>
      <w:numFmt w:val="decimal"/>
      <w:lvlText w:val="%1."/>
      <w:lvlJc w:val="left"/>
      <w:pPr>
        <w:ind w:left="360" w:hanging="360"/>
      </w:pPr>
      <w:rPr>
        <w:rFonts w:ascii="Calibri" w:eastAsia="Calibri" w:hAnsi="Calibri" w:cs="Calibri"/>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102371C"/>
    <w:multiLevelType w:val="hybridMultilevel"/>
    <w:tmpl w:val="FDAC349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718F549D"/>
    <w:multiLevelType w:val="hybridMultilevel"/>
    <w:tmpl w:val="BCD26B8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8" w15:restartNumberingAfterBreak="0">
    <w:nsid w:val="74EE14AA"/>
    <w:multiLevelType w:val="hybridMultilevel"/>
    <w:tmpl w:val="ECF2B6F2"/>
    <w:lvl w:ilvl="0" w:tplc="6A804446">
      <w:numFmt w:val="bullet"/>
      <w:lvlText w:val=""/>
      <w:lvlJc w:val="left"/>
      <w:pPr>
        <w:ind w:left="720" w:hanging="360"/>
      </w:pPr>
      <w:rPr>
        <w:rFonts w:ascii="Wingdings" w:eastAsia="Calibr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A195D3B"/>
    <w:multiLevelType w:val="hybridMultilevel"/>
    <w:tmpl w:val="CDE0B988"/>
    <w:lvl w:ilvl="0" w:tplc="E790458E">
      <w:start w:val="1"/>
      <w:numFmt w:val="bullet"/>
      <w:lvlText w:val="-"/>
      <w:lvlJc w:val="left"/>
      <w:pPr>
        <w:ind w:left="1080" w:hanging="360"/>
      </w:pPr>
      <w:rPr>
        <w:rFonts w:ascii="Calibri" w:eastAsia="Calibri" w:hAnsi="Calibri"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0" w15:restartNumberingAfterBreak="0">
    <w:nsid w:val="7F454E03"/>
    <w:multiLevelType w:val="hybridMultilevel"/>
    <w:tmpl w:val="6884F396"/>
    <w:lvl w:ilvl="0" w:tplc="7EAC1760">
      <w:numFmt w:val="bullet"/>
      <w:lvlText w:val=""/>
      <w:lvlJc w:val="left"/>
      <w:pPr>
        <w:ind w:left="720" w:hanging="360"/>
      </w:pPr>
      <w:rPr>
        <w:rFonts w:ascii="Wingdings" w:eastAsia="Times New Roman" w:hAnsi="Wingdings" w:cstheme="minorHAnsi" w:hint="default"/>
        <w:color w:val="0070C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5"/>
  </w:num>
  <w:num w:numId="4">
    <w:abstractNumId w:val="4"/>
  </w:num>
  <w:num w:numId="5">
    <w:abstractNumId w:val="3"/>
  </w:num>
  <w:num w:numId="6">
    <w:abstractNumId w:val="9"/>
  </w:num>
  <w:num w:numId="7">
    <w:abstractNumId w:val="22"/>
  </w:num>
  <w:num w:numId="8">
    <w:abstractNumId w:val="17"/>
  </w:num>
  <w:num w:numId="9">
    <w:abstractNumId w:val="16"/>
  </w:num>
  <w:num w:numId="10">
    <w:abstractNumId w:val="25"/>
  </w:num>
  <w:num w:numId="11">
    <w:abstractNumId w:val="13"/>
  </w:num>
  <w:num w:numId="12">
    <w:abstractNumId w:val="23"/>
  </w:num>
  <w:num w:numId="13">
    <w:abstractNumId w:val="24"/>
  </w:num>
  <w:num w:numId="14">
    <w:abstractNumId w:val="1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8"/>
  </w:num>
  <w:num w:numId="18">
    <w:abstractNumId w:val="2"/>
  </w:num>
  <w:num w:numId="19">
    <w:abstractNumId w:val="15"/>
  </w:num>
  <w:num w:numId="20">
    <w:abstractNumId w:val="14"/>
  </w:num>
  <w:num w:numId="21">
    <w:abstractNumId w:val="29"/>
  </w:num>
  <w:num w:numId="22">
    <w:abstractNumId w:val="28"/>
  </w:num>
  <w:num w:numId="23">
    <w:abstractNumId w:val="30"/>
  </w:num>
  <w:num w:numId="24">
    <w:abstractNumId w:val="20"/>
  </w:num>
  <w:num w:numId="25">
    <w:abstractNumId w:val="10"/>
  </w:num>
  <w:num w:numId="26">
    <w:abstractNumId w:val="21"/>
  </w:num>
  <w:num w:numId="27">
    <w:abstractNumId w:val="7"/>
  </w:num>
  <w:num w:numId="28">
    <w:abstractNumId w:val="19"/>
  </w:num>
  <w:num w:numId="29">
    <w:abstractNumId w:val="6"/>
  </w:num>
  <w:num w:numId="30">
    <w:abstractNumId w:val="26"/>
  </w:num>
  <w:num w:numId="31">
    <w:abstractNumId w:val="1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AD"/>
    <w:rsid w:val="000076D1"/>
    <w:rsid w:val="00035B65"/>
    <w:rsid w:val="0004207D"/>
    <w:rsid w:val="000620D1"/>
    <w:rsid w:val="00080406"/>
    <w:rsid w:val="000808E9"/>
    <w:rsid w:val="00091293"/>
    <w:rsid w:val="000979F0"/>
    <w:rsid w:val="000A5F9B"/>
    <w:rsid w:val="000E237F"/>
    <w:rsid w:val="000F2E6B"/>
    <w:rsid w:val="000F4B4C"/>
    <w:rsid w:val="001075C4"/>
    <w:rsid w:val="0012622D"/>
    <w:rsid w:val="001378FC"/>
    <w:rsid w:val="001467D0"/>
    <w:rsid w:val="00155223"/>
    <w:rsid w:val="00164F46"/>
    <w:rsid w:val="001920BF"/>
    <w:rsid w:val="001931B1"/>
    <w:rsid w:val="0019463C"/>
    <w:rsid w:val="00195044"/>
    <w:rsid w:val="001A02CC"/>
    <w:rsid w:val="001E3452"/>
    <w:rsid w:val="002172DF"/>
    <w:rsid w:val="0022385A"/>
    <w:rsid w:val="00236042"/>
    <w:rsid w:val="00236544"/>
    <w:rsid w:val="0024067D"/>
    <w:rsid w:val="0024112C"/>
    <w:rsid w:val="00245A7B"/>
    <w:rsid w:val="00247B7E"/>
    <w:rsid w:val="0026423E"/>
    <w:rsid w:val="00271E53"/>
    <w:rsid w:val="00293CBA"/>
    <w:rsid w:val="002A5E12"/>
    <w:rsid w:val="002C7902"/>
    <w:rsid w:val="003300B7"/>
    <w:rsid w:val="003328B3"/>
    <w:rsid w:val="003421C4"/>
    <w:rsid w:val="00343AF7"/>
    <w:rsid w:val="00383CB8"/>
    <w:rsid w:val="003A64B9"/>
    <w:rsid w:val="003B454B"/>
    <w:rsid w:val="003B7025"/>
    <w:rsid w:val="003D2DDA"/>
    <w:rsid w:val="003D5C3B"/>
    <w:rsid w:val="003E31B0"/>
    <w:rsid w:val="003E55FA"/>
    <w:rsid w:val="003F2D85"/>
    <w:rsid w:val="00401A89"/>
    <w:rsid w:val="00422BF2"/>
    <w:rsid w:val="004406D8"/>
    <w:rsid w:val="004909DD"/>
    <w:rsid w:val="004D2EAD"/>
    <w:rsid w:val="004E49E0"/>
    <w:rsid w:val="004F64A9"/>
    <w:rsid w:val="00504B0F"/>
    <w:rsid w:val="00530DBE"/>
    <w:rsid w:val="0053654C"/>
    <w:rsid w:val="00550957"/>
    <w:rsid w:val="00556594"/>
    <w:rsid w:val="00567EEE"/>
    <w:rsid w:val="005B141B"/>
    <w:rsid w:val="005B2755"/>
    <w:rsid w:val="005D203D"/>
    <w:rsid w:val="0060735B"/>
    <w:rsid w:val="00633E96"/>
    <w:rsid w:val="00642393"/>
    <w:rsid w:val="00663955"/>
    <w:rsid w:val="00664DBA"/>
    <w:rsid w:val="00682E01"/>
    <w:rsid w:val="006A3533"/>
    <w:rsid w:val="006A5A52"/>
    <w:rsid w:val="006B4994"/>
    <w:rsid w:val="006C7D2B"/>
    <w:rsid w:val="00707247"/>
    <w:rsid w:val="00727BB6"/>
    <w:rsid w:val="00740782"/>
    <w:rsid w:val="0074558B"/>
    <w:rsid w:val="00780190"/>
    <w:rsid w:val="00797D85"/>
    <w:rsid w:val="007B0E15"/>
    <w:rsid w:val="007B66E8"/>
    <w:rsid w:val="007C5835"/>
    <w:rsid w:val="007F03C8"/>
    <w:rsid w:val="007F1744"/>
    <w:rsid w:val="008041BA"/>
    <w:rsid w:val="00813EFE"/>
    <w:rsid w:val="008155DB"/>
    <w:rsid w:val="0081737F"/>
    <w:rsid w:val="008454B6"/>
    <w:rsid w:val="00853352"/>
    <w:rsid w:val="00863C76"/>
    <w:rsid w:val="00874495"/>
    <w:rsid w:val="00876172"/>
    <w:rsid w:val="00883E3A"/>
    <w:rsid w:val="00893184"/>
    <w:rsid w:val="00893812"/>
    <w:rsid w:val="00897654"/>
    <w:rsid w:val="008A2A87"/>
    <w:rsid w:val="008E3AD0"/>
    <w:rsid w:val="00900ACE"/>
    <w:rsid w:val="009014F2"/>
    <w:rsid w:val="00904CC4"/>
    <w:rsid w:val="00924DE3"/>
    <w:rsid w:val="00940788"/>
    <w:rsid w:val="009525D0"/>
    <w:rsid w:val="00982C79"/>
    <w:rsid w:val="009B263F"/>
    <w:rsid w:val="009B358F"/>
    <w:rsid w:val="009F4FBC"/>
    <w:rsid w:val="00A013CD"/>
    <w:rsid w:val="00A2058B"/>
    <w:rsid w:val="00A32AFA"/>
    <w:rsid w:val="00A346FD"/>
    <w:rsid w:val="00A41FBF"/>
    <w:rsid w:val="00A52609"/>
    <w:rsid w:val="00A53AC2"/>
    <w:rsid w:val="00A63CA8"/>
    <w:rsid w:val="00A64655"/>
    <w:rsid w:val="00A926C4"/>
    <w:rsid w:val="00AA3640"/>
    <w:rsid w:val="00AA431D"/>
    <w:rsid w:val="00AB35EA"/>
    <w:rsid w:val="00AC0BA8"/>
    <w:rsid w:val="00AC72D4"/>
    <w:rsid w:val="00B04CBB"/>
    <w:rsid w:val="00B106C6"/>
    <w:rsid w:val="00B2751E"/>
    <w:rsid w:val="00B415E4"/>
    <w:rsid w:val="00B45EF2"/>
    <w:rsid w:val="00B513D3"/>
    <w:rsid w:val="00B86FBA"/>
    <w:rsid w:val="00BD3E8C"/>
    <w:rsid w:val="00BE3A14"/>
    <w:rsid w:val="00BF6D8E"/>
    <w:rsid w:val="00C03A62"/>
    <w:rsid w:val="00C06012"/>
    <w:rsid w:val="00C15807"/>
    <w:rsid w:val="00C239F8"/>
    <w:rsid w:val="00C27407"/>
    <w:rsid w:val="00C51805"/>
    <w:rsid w:val="00C54F85"/>
    <w:rsid w:val="00C73794"/>
    <w:rsid w:val="00C74D43"/>
    <w:rsid w:val="00C76742"/>
    <w:rsid w:val="00C87C15"/>
    <w:rsid w:val="00C90E34"/>
    <w:rsid w:val="00CC650A"/>
    <w:rsid w:val="00CD5B50"/>
    <w:rsid w:val="00CF7092"/>
    <w:rsid w:val="00CF7CF2"/>
    <w:rsid w:val="00D243B4"/>
    <w:rsid w:val="00D31BDF"/>
    <w:rsid w:val="00D32214"/>
    <w:rsid w:val="00DA2143"/>
    <w:rsid w:val="00DA5C4E"/>
    <w:rsid w:val="00DC34E6"/>
    <w:rsid w:val="00DC3DF8"/>
    <w:rsid w:val="00DC4B57"/>
    <w:rsid w:val="00E0106C"/>
    <w:rsid w:val="00E064A0"/>
    <w:rsid w:val="00E12B37"/>
    <w:rsid w:val="00E17F64"/>
    <w:rsid w:val="00E273D3"/>
    <w:rsid w:val="00E27B88"/>
    <w:rsid w:val="00E56419"/>
    <w:rsid w:val="00E6345A"/>
    <w:rsid w:val="00E92AC4"/>
    <w:rsid w:val="00E9604C"/>
    <w:rsid w:val="00EB54B7"/>
    <w:rsid w:val="00EE68E4"/>
    <w:rsid w:val="00EF1C45"/>
    <w:rsid w:val="00F21B0C"/>
    <w:rsid w:val="00F30C31"/>
    <w:rsid w:val="00F351C7"/>
    <w:rsid w:val="00F52E64"/>
    <w:rsid w:val="00F95224"/>
    <w:rsid w:val="00FB4A67"/>
    <w:rsid w:val="00FC1187"/>
    <w:rsid w:val="00FC45F4"/>
    <w:rsid w:val="00FE6069"/>
    <w:rsid w:val="00FF43BA"/>
    <w:rsid w:val="00FF6C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CF1FD"/>
  <w15:docId w15:val="{F3B54283-80C0-4A61-896F-4716A101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C4"/>
    <w:pPr>
      <w:autoSpaceDN/>
      <w:textAlignment w:val="auto"/>
    </w:pPr>
    <w:rPr>
      <w:rFonts w:eastAsia="Times New Roman"/>
      <w:sz w:val="22"/>
      <w:szCs w:val="22"/>
      <w:lang w:val="de-DE" w:eastAsia="de-DE"/>
    </w:rPr>
  </w:style>
  <w:style w:type="paragraph" w:styleId="Heading1">
    <w:name w:val="heading 1"/>
    <w:basedOn w:val="Normal"/>
    <w:next w:val="Normal"/>
    <w:link w:val="Heading1Char"/>
    <w:uiPriority w:val="9"/>
    <w:qFormat/>
    <w:rsid w:val="001075C4"/>
    <w:pPr>
      <w:keepNext/>
      <w:keepLines/>
      <w:spacing w:before="480"/>
      <w:outlineLvl w:val="0"/>
    </w:pPr>
    <w:rPr>
      <w:rFonts w:eastAsiaTheme="majorEastAsia" w:cstheme="majorBidi"/>
      <w:b/>
      <w:bCs/>
      <w:color w:val="0070C0"/>
      <w:sz w:val="36"/>
      <w:szCs w:val="28"/>
      <w:lang w:eastAsia="en-GB"/>
    </w:rPr>
  </w:style>
  <w:style w:type="paragraph" w:styleId="Heading2">
    <w:name w:val="heading 2"/>
    <w:basedOn w:val="Normal"/>
    <w:next w:val="Normal"/>
    <w:link w:val="Heading2Char"/>
    <w:uiPriority w:val="9"/>
    <w:unhideWhenUsed/>
    <w:qFormat/>
    <w:rsid w:val="001075C4"/>
    <w:pPr>
      <w:keepNext/>
      <w:keepLines/>
      <w:spacing w:before="200"/>
      <w:outlineLvl w:val="1"/>
    </w:pPr>
    <w:rPr>
      <w:rFonts w:eastAsiaTheme="majorEastAsia" w:cstheme="majorBidi"/>
      <w:bCs/>
      <w:color w:val="0070C0"/>
      <w:sz w:val="28"/>
      <w:szCs w:val="26"/>
      <w:lang w:eastAsia="en-GB"/>
    </w:rPr>
  </w:style>
  <w:style w:type="paragraph" w:styleId="Heading3">
    <w:name w:val="heading 3"/>
    <w:basedOn w:val="Normal"/>
    <w:next w:val="Normal"/>
    <w:link w:val="Heading3Char"/>
    <w:uiPriority w:val="9"/>
    <w:semiHidden/>
    <w:unhideWhenUsed/>
    <w:qFormat/>
    <w:rsid w:val="001075C4"/>
    <w:pPr>
      <w:keepNext/>
      <w:keepLines/>
      <w:spacing w:before="40"/>
      <w:outlineLvl w:val="2"/>
    </w:pPr>
    <w:rPr>
      <w:rFonts w:eastAsiaTheme="majorEastAsia" w:cstheme="majorBidi"/>
      <w:b/>
      <w:color w:val="0070C0"/>
      <w:sz w:val="28"/>
      <w:szCs w:val="24"/>
    </w:rPr>
  </w:style>
  <w:style w:type="paragraph" w:styleId="Heading9">
    <w:name w:val="heading 9"/>
    <w:basedOn w:val="Normal"/>
    <w:next w:val="Normal"/>
    <w:rsid w:val="007B66E8"/>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7B66E8"/>
    <w:pPr>
      <w:tabs>
        <w:tab w:val="center" w:pos="4680"/>
        <w:tab w:val="right" w:pos="9360"/>
      </w:tabs>
    </w:pPr>
  </w:style>
  <w:style w:type="character" w:customStyle="1" w:styleId="HeaderChar">
    <w:name w:val="Header Char"/>
    <w:basedOn w:val="DefaultParagraphFont"/>
    <w:rsid w:val="007B66E8"/>
    <w:rPr>
      <w:rFonts w:ascii="Calibri" w:eastAsia="Calibri" w:hAnsi="Calibri" w:cs="Times New Roman"/>
    </w:rPr>
  </w:style>
  <w:style w:type="character" w:styleId="Hyperlink">
    <w:name w:val="Hyperlink"/>
    <w:basedOn w:val="DefaultParagraphFont"/>
    <w:rsid w:val="007B66E8"/>
    <w:rPr>
      <w:color w:val="0000FF"/>
      <w:u w:val="single"/>
    </w:rPr>
  </w:style>
  <w:style w:type="paragraph" w:styleId="Footer">
    <w:name w:val="footer"/>
    <w:basedOn w:val="Normal"/>
    <w:link w:val="FooterChar1"/>
    <w:uiPriority w:val="99"/>
    <w:rsid w:val="007B66E8"/>
    <w:pPr>
      <w:tabs>
        <w:tab w:val="center" w:pos="4680"/>
        <w:tab w:val="right" w:pos="9360"/>
      </w:tabs>
    </w:pPr>
  </w:style>
  <w:style w:type="character" w:customStyle="1" w:styleId="FooterChar">
    <w:name w:val="Footer Char"/>
    <w:basedOn w:val="DefaultParagraphFont"/>
    <w:rsid w:val="007B66E8"/>
    <w:rPr>
      <w:rFonts w:ascii="Calibri" w:eastAsia="Calibri" w:hAnsi="Calibri" w:cs="Times New Roman"/>
    </w:rPr>
  </w:style>
  <w:style w:type="paragraph" w:styleId="ListParagraph">
    <w:name w:val="List Paragraph"/>
    <w:basedOn w:val="Normal"/>
    <w:uiPriority w:val="34"/>
    <w:qFormat/>
    <w:rsid w:val="007B66E8"/>
    <w:pPr>
      <w:ind w:left="720"/>
    </w:pPr>
    <w:rPr>
      <w:rFonts w:cs="Calibri"/>
    </w:rPr>
  </w:style>
  <w:style w:type="paragraph" w:styleId="BalloonText">
    <w:name w:val="Balloon Text"/>
    <w:basedOn w:val="Normal"/>
    <w:rsid w:val="007B66E8"/>
    <w:rPr>
      <w:rFonts w:ascii="Tahoma" w:hAnsi="Tahoma" w:cs="Tahoma"/>
      <w:sz w:val="16"/>
      <w:szCs w:val="16"/>
    </w:rPr>
  </w:style>
  <w:style w:type="character" w:customStyle="1" w:styleId="BalloonTextChar">
    <w:name w:val="Balloon Text Char"/>
    <w:basedOn w:val="DefaultParagraphFont"/>
    <w:rsid w:val="007B66E8"/>
    <w:rPr>
      <w:rFonts w:ascii="Tahoma" w:hAnsi="Tahoma" w:cs="Tahoma"/>
      <w:sz w:val="16"/>
      <w:szCs w:val="16"/>
      <w:lang w:val="en-US" w:eastAsia="en-US"/>
    </w:rPr>
  </w:style>
  <w:style w:type="character" w:customStyle="1" w:styleId="Heading9Char">
    <w:name w:val="Heading 9 Char"/>
    <w:basedOn w:val="DefaultParagraphFont"/>
    <w:rsid w:val="007B66E8"/>
    <w:rPr>
      <w:rFonts w:ascii="Cambria" w:eastAsia="Times New Roman" w:hAnsi="Cambria"/>
      <w:sz w:val="22"/>
      <w:szCs w:val="22"/>
      <w:lang w:val="en-US" w:eastAsia="en-US"/>
    </w:rPr>
  </w:style>
  <w:style w:type="paragraph" w:styleId="NoSpacing">
    <w:name w:val="No Spacing"/>
    <w:rsid w:val="007B66E8"/>
    <w:pPr>
      <w:suppressAutoHyphens/>
      <w:spacing w:after="120"/>
    </w:pPr>
    <w:rPr>
      <w:sz w:val="22"/>
      <w:szCs w:val="22"/>
      <w:lang w:eastAsia="en-US"/>
    </w:rPr>
  </w:style>
  <w:style w:type="character" w:styleId="CommentReference">
    <w:name w:val="annotation reference"/>
    <w:basedOn w:val="DefaultParagraphFont"/>
    <w:uiPriority w:val="99"/>
    <w:semiHidden/>
    <w:unhideWhenUsed/>
    <w:rsid w:val="003E31B0"/>
    <w:rPr>
      <w:sz w:val="16"/>
      <w:szCs w:val="16"/>
    </w:rPr>
  </w:style>
  <w:style w:type="paragraph" w:styleId="CommentText">
    <w:name w:val="annotation text"/>
    <w:basedOn w:val="Normal"/>
    <w:link w:val="CommentTextChar"/>
    <w:uiPriority w:val="99"/>
    <w:semiHidden/>
    <w:unhideWhenUsed/>
    <w:rsid w:val="003E31B0"/>
    <w:rPr>
      <w:sz w:val="20"/>
      <w:szCs w:val="20"/>
    </w:rPr>
  </w:style>
  <w:style w:type="character" w:customStyle="1" w:styleId="CommentTextChar">
    <w:name w:val="Comment Text Char"/>
    <w:basedOn w:val="DefaultParagraphFont"/>
    <w:link w:val="CommentText"/>
    <w:uiPriority w:val="99"/>
    <w:semiHidden/>
    <w:rsid w:val="003E31B0"/>
    <w:rPr>
      <w:lang w:eastAsia="en-US"/>
    </w:rPr>
  </w:style>
  <w:style w:type="paragraph" w:styleId="CommentSubject">
    <w:name w:val="annotation subject"/>
    <w:basedOn w:val="CommentText"/>
    <w:next w:val="CommentText"/>
    <w:link w:val="CommentSubjectChar"/>
    <w:uiPriority w:val="99"/>
    <w:semiHidden/>
    <w:unhideWhenUsed/>
    <w:rsid w:val="003E31B0"/>
    <w:rPr>
      <w:b/>
      <w:bCs/>
    </w:rPr>
  </w:style>
  <w:style w:type="character" w:customStyle="1" w:styleId="CommentSubjectChar">
    <w:name w:val="Comment Subject Char"/>
    <w:basedOn w:val="CommentTextChar"/>
    <w:link w:val="CommentSubject"/>
    <w:uiPriority w:val="99"/>
    <w:semiHidden/>
    <w:rsid w:val="003E31B0"/>
    <w:rPr>
      <w:b/>
      <w:bCs/>
      <w:lang w:eastAsia="en-US"/>
    </w:rPr>
  </w:style>
  <w:style w:type="paragraph" w:styleId="Revision">
    <w:name w:val="Revision"/>
    <w:hidden/>
    <w:uiPriority w:val="99"/>
    <w:semiHidden/>
    <w:rsid w:val="00740782"/>
    <w:pPr>
      <w:autoSpaceDN/>
      <w:textAlignment w:val="auto"/>
    </w:pPr>
    <w:rPr>
      <w:sz w:val="22"/>
      <w:szCs w:val="22"/>
      <w:lang w:eastAsia="en-US"/>
    </w:rPr>
  </w:style>
  <w:style w:type="character" w:customStyle="1" w:styleId="Heading1Char">
    <w:name w:val="Heading 1 Char"/>
    <w:basedOn w:val="DefaultParagraphFont"/>
    <w:link w:val="Heading1"/>
    <w:uiPriority w:val="9"/>
    <w:rsid w:val="001075C4"/>
    <w:rPr>
      <w:rFonts w:eastAsiaTheme="majorEastAsia" w:cstheme="majorBidi"/>
      <w:b/>
      <w:bCs/>
      <w:color w:val="0070C0"/>
      <w:sz w:val="36"/>
      <w:szCs w:val="28"/>
      <w:lang w:val="de-DE" w:eastAsia="en-GB"/>
    </w:rPr>
  </w:style>
  <w:style w:type="character" w:customStyle="1" w:styleId="Heading2Char">
    <w:name w:val="Heading 2 Char"/>
    <w:basedOn w:val="DefaultParagraphFont"/>
    <w:link w:val="Heading2"/>
    <w:uiPriority w:val="9"/>
    <w:rsid w:val="001075C4"/>
    <w:rPr>
      <w:rFonts w:eastAsiaTheme="majorEastAsia" w:cstheme="majorBidi"/>
      <w:bCs/>
      <w:color w:val="0070C0"/>
      <w:sz w:val="28"/>
      <w:szCs w:val="26"/>
      <w:lang w:val="de-DE" w:eastAsia="en-GB"/>
    </w:rPr>
  </w:style>
  <w:style w:type="paragraph" w:styleId="Title">
    <w:name w:val="Title"/>
    <w:basedOn w:val="Normal"/>
    <w:next w:val="Normal"/>
    <w:link w:val="TitleChar"/>
    <w:uiPriority w:val="10"/>
    <w:qFormat/>
    <w:rsid w:val="008761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876172"/>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erChar1">
    <w:name w:val="Header Char1"/>
    <w:basedOn w:val="DefaultParagraphFont"/>
    <w:link w:val="Header"/>
    <w:uiPriority w:val="99"/>
    <w:rsid w:val="00A63CA8"/>
    <w:rPr>
      <w:sz w:val="22"/>
      <w:szCs w:val="22"/>
      <w:lang w:eastAsia="en-US"/>
    </w:rPr>
  </w:style>
  <w:style w:type="character" w:customStyle="1" w:styleId="FooterChar1">
    <w:name w:val="Footer Char1"/>
    <w:basedOn w:val="DefaultParagraphFont"/>
    <w:link w:val="Footer"/>
    <w:uiPriority w:val="99"/>
    <w:rsid w:val="00F21B0C"/>
    <w:rPr>
      <w:sz w:val="22"/>
      <w:szCs w:val="22"/>
      <w:lang w:eastAsia="en-US"/>
    </w:rPr>
  </w:style>
  <w:style w:type="paragraph" w:customStyle="1" w:styleId="Default">
    <w:name w:val="Default"/>
    <w:rsid w:val="0004207D"/>
    <w:pPr>
      <w:autoSpaceDE w:val="0"/>
      <w:adjustRightInd w:val="0"/>
      <w:textAlignment w:val="auto"/>
    </w:pPr>
    <w:rPr>
      <w:rFonts w:cs="Calibri"/>
      <w:color w:val="000000"/>
      <w:sz w:val="24"/>
      <w:szCs w:val="24"/>
      <w:lang w:val="en-US"/>
    </w:rPr>
  </w:style>
  <w:style w:type="character" w:customStyle="1" w:styleId="Heading3Char">
    <w:name w:val="Heading 3 Char"/>
    <w:basedOn w:val="DefaultParagraphFont"/>
    <w:link w:val="Heading3"/>
    <w:uiPriority w:val="9"/>
    <w:semiHidden/>
    <w:rsid w:val="001075C4"/>
    <w:rPr>
      <w:rFonts w:eastAsiaTheme="majorEastAsia" w:cstheme="majorBidi"/>
      <w:b/>
      <w:color w:val="0070C0"/>
      <w:sz w:val="28"/>
      <w:szCs w:val="24"/>
      <w:lang w:val="de-DE" w:eastAsia="de-DE"/>
    </w:rPr>
  </w:style>
  <w:style w:type="paragraph" w:styleId="FootnoteText">
    <w:name w:val="footnote text"/>
    <w:basedOn w:val="Normal"/>
    <w:link w:val="FootnoteTextChar"/>
    <w:uiPriority w:val="99"/>
    <w:semiHidden/>
    <w:unhideWhenUsed/>
    <w:rsid w:val="000A5F9B"/>
    <w:pPr>
      <w:spacing w:after="200" w:line="276" w:lineRule="auto"/>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0A5F9B"/>
    <w:rPr>
      <w:lang w:val="en-US" w:eastAsia="en-US"/>
    </w:rPr>
  </w:style>
  <w:style w:type="character" w:styleId="FootnoteReference">
    <w:name w:val="footnote reference"/>
    <w:basedOn w:val="DefaultParagraphFont"/>
    <w:uiPriority w:val="99"/>
    <w:semiHidden/>
    <w:unhideWhenUsed/>
    <w:rsid w:val="000A5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4734">
      <w:bodyDiv w:val="1"/>
      <w:marLeft w:val="0"/>
      <w:marRight w:val="0"/>
      <w:marTop w:val="0"/>
      <w:marBottom w:val="0"/>
      <w:divBdr>
        <w:top w:val="none" w:sz="0" w:space="0" w:color="auto"/>
        <w:left w:val="none" w:sz="0" w:space="0" w:color="auto"/>
        <w:bottom w:val="none" w:sz="0" w:space="0" w:color="auto"/>
        <w:right w:val="none" w:sz="0" w:space="0" w:color="auto"/>
      </w:divBdr>
    </w:div>
    <w:div w:id="433282605">
      <w:bodyDiv w:val="1"/>
      <w:marLeft w:val="0"/>
      <w:marRight w:val="0"/>
      <w:marTop w:val="0"/>
      <w:marBottom w:val="0"/>
      <w:divBdr>
        <w:top w:val="none" w:sz="0" w:space="0" w:color="auto"/>
        <w:left w:val="none" w:sz="0" w:space="0" w:color="auto"/>
        <w:bottom w:val="none" w:sz="0" w:space="0" w:color="auto"/>
        <w:right w:val="none" w:sz="0" w:space="0" w:color="auto"/>
      </w:divBdr>
      <w:divsChild>
        <w:div w:id="347800273">
          <w:marLeft w:val="0"/>
          <w:marRight w:val="0"/>
          <w:marTop w:val="0"/>
          <w:marBottom w:val="0"/>
          <w:divBdr>
            <w:top w:val="none" w:sz="0" w:space="0" w:color="auto"/>
            <w:left w:val="none" w:sz="0" w:space="0" w:color="auto"/>
            <w:bottom w:val="none" w:sz="0" w:space="0" w:color="auto"/>
            <w:right w:val="none" w:sz="0" w:space="0" w:color="auto"/>
          </w:divBdr>
          <w:divsChild>
            <w:div w:id="12071290">
              <w:marLeft w:val="0"/>
              <w:marRight w:val="0"/>
              <w:marTop w:val="0"/>
              <w:marBottom w:val="0"/>
              <w:divBdr>
                <w:top w:val="none" w:sz="0" w:space="0" w:color="auto"/>
                <w:left w:val="none" w:sz="0" w:space="0" w:color="auto"/>
                <w:bottom w:val="none" w:sz="0" w:space="0" w:color="auto"/>
                <w:right w:val="none" w:sz="0" w:space="0" w:color="auto"/>
              </w:divBdr>
            </w:div>
            <w:div w:id="31224972">
              <w:marLeft w:val="0"/>
              <w:marRight w:val="0"/>
              <w:marTop w:val="0"/>
              <w:marBottom w:val="0"/>
              <w:divBdr>
                <w:top w:val="none" w:sz="0" w:space="0" w:color="auto"/>
                <w:left w:val="none" w:sz="0" w:space="0" w:color="auto"/>
                <w:bottom w:val="none" w:sz="0" w:space="0" w:color="auto"/>
                <w:right w:val="none" w:sz="0" w:space="0" w:color="auto"/>
              </w:divBdr>
            </w:div>
            <w:div w:id="61877215">
              <w:marLeft w:val="0"/>
              <w:marRight w:val="0"/>
              <w:marTop w:val="0"/>
              <w:marBottom w:val="0"/>
              <w:divBdr>
                <w:top w:val="none" w:sz="0" w:space="0" w:color="auto"/>
                <w:left w:val="none" w:sz="0" w:space="0" w:color="auto"/>
                <w:bottom w:val="none" w:sz="0" w:space="0" w:color="auto"/>
                <w:right w:val="none" w:sz="0" w:space="0" w:color="auto"/>
              </w:divBdr>
            </w:div>
            <w:div w:id="113522742">
              <w:marLeft w:val="0"/>
              <w:marRight w:val="0"/>
              <w:marTop w:val="0"/>
              <w:marBottom w:val="0"/>
              <w:divBdr>
                <w:top w:val="none" w:sz="0" w:space="0" w:color="auto"/>
                <w:left w:val="none" w:sz="0" w:space="0" w:color="auto"/>
                <w:bottom w:val="none" w:sz="0" w:space="0" w:color="auto"/>
                <w:right w:val="none" w:sz="0" w:space="0" w:color="auto"/>
              </w:divBdr>
            </w:div>
            <w:div w:id="571306561">
              <w:marLeft w:val="0"/>
              <w:marRight w:val="0"/>
              <w:marTop w:val="0"/>
              <w:marBottom w:val="0"/>
              <w:divBdr>
                <w:top w:val="none" w:sz="0" w:space="0" w:color="auto"/>
                <w:left w:val="none" w:sz="0" w:space="0" w:color="auto"/>
                <w:bottom w:val="none" w:sz="0" w:space="0" w:color="auto"/>
                <w:right w:val="none" w:sz="0" w:space="0" w:color="auto"/>
              </w:divBdr>
            </w:div>
            <w:div w:id="601307839">
              <w:marLeft w:val="0"/>
              <w:marRight w:val="0"/>
              <w:marTop w:val="0"/>
              <w:marBottom w:val="0"/>
              <w:divBdr>
                <w:top w:val="none" w:sz="0" w:space="0" w:color="auto"/>
                <w:left w:val="none" w:sz="0" w:space="0" w:color="auto"/>
                <w:bottom w:val="none" w:sz="0" w:space="0" w:color="auto"/>
                <w:right w:val="none" w:sz="0" w:space="0" w:color="auto"/>
              </w:divBdr>
            </w:div>
            <w:div w:id="637104961">
              <w:marLeft w:val="0"/>
              <w:marRight w:val="0"/>
              <w:marTop w:val="0"/>
              <w:marBottom w:val="0"/>
              <w:divBdr>
                <w:top w:val="none" w:sz="0" w:space="0" w:color="auto"/>
                <w:left w:val="none" w:sz="0" w:space="0" w:color="auto"/>
                <w:bottom w:val="none" w:sz="0" w:space="0" w:color="auto"/>
                <w:right w:val="none" w:sz="0" w:space="0" w:color="auto"/>
              </w:divBdr>
            </w:div>
            <w:div w:id="761801831">
              <w:marLeft w:val="0"/>
              <w:marRight w:val="0"/>
              <w:marTop w:val="0"/>
              <w:marBottom w:val="0"/>
              <w:divBdr>
                <w:top w:val="none" w:sz="0" w:space="0" w:color="auto"/>
                <w:left w:val="none" w:sz="0" w:space="0" w:color="auto"/>
                <w:bottom w:val="none" w:sz="0" w:space="0" w:color="auto"/>
                <w:right w:val="none" w:sz="0" w:space="0" w:color="auto"/>
              </w:divBdr>
            </w:div>
            <w:div w:id="892814423">
              <w:marLeft w:val="0"/>
              <w:marRight w:val="0"/>
              <w:marTop w:val="0"/>
              <w:marBottom w:val="0"/>
              <w:divBdr>
                <w:top w:val="none" w:sz="0" w:space="0" w:color="auto"/>
                <w:left w:val="none" w:sz="0" w:space="0" w:color="auto"/>
                <w:bottom w:val="none" w:sz="0" w:space="0" w:color="auto"/>
                <w:right w:val="none" w:sz="0" w:space="0" w:color="auto"/>
              </w:divBdr>
            </w:div>
            <w:div w:id="1030185488">
              <w:marLeft w:val="0"/>
              <w:marRight w:val="0"/>
              <w:marTop w:val="0"/>
              <w:marBottom w:val="0"/>
              <w:divBdr>
                <w:top w:val="none" w:sz="0" w:space="0" w:color="auto"/>
                <w:left w:val="none" w:sz="0" w:space="0" w:color="auto"/>
                <w:bottom w:val="none" w:sz="0" w:space="0" w:color="auto"/>
                <w:right w:val="none" w:sz="0" w:space="0" w:color="auto"/>
              </w:divBdr>
            </w:div>
            <w:div w:id="1100218750">
              <w:marLeft w:val="0"/>
              <w:marRight w:val="0"/>
              <w:marTop w:val="0"/>
              <w:marBottom w:val="0"/>
              <w:divBdr>
                <w:top w:val="none" w:sz="0" w:space="0" w:color="auto"/>
                <w:left w:val="none" w:sz="0" w:space="0" w:color="auto"/>
                <w:bottom w:val="none" w:sz="0" w:space="0" w:color="auto"/>
                <w:right w:val="none" w:sz="0" w:space="0" w:color="auto"/>
              </w:divBdr>
            </w:div>
            <w:div w:id="1228154497">
              <w:marLeft w:val="0"/>
              <w:marRight w:val="0"/>
              <w:marTop w:val="0"/>
              <w:marBottom w:val="0"/>
              <w:divBdr>
                <w:top w:val="none" w:sz="0" w:space="0" w:color="auto"/>
                <w:left w:val="none" w:sz="0" w:space="0" w:color="auto"/>
                <w:bottom w:val="none" w:sz="0" w:space="0" w:color="auto"/>
                <w:right w:val="none" w:sz="0" w:space="0" w:color="auto"/>
              </w:divBdr>
            </w:div>
            <w:div w:id="1259868771">
              <w:marLeft w:val="0"/>
              <w:marRight w:val="0"/>
              <w:marTop w:val="0"/>
              <w:marBottom w:val="0"/>
              <w:divBdr>
                <w:top w:val="none" w:sz="0" w:space="0" w:color="auto"/>
                <w:left w:val="none" w:sz="0" w:space="0" w:color="auto"/>
                <w:bottom w:val="none" w:sz="0" w:space="0" w:color="auto"/>
                <w:right w:val="none" w:sz="0" w:space="0" w:color="auto"/>
              </w:divBdr>
            </w:div>
            <w:div w:id="1298756410">
              <w:marLeft w:val="0"/>
              <w:marRight w:val="0"/>
              <w:marTop w:val="0"/>
              <w:marBottom w:val="0"/>
              <w:divBdr>
                <w:top w:val="none" w:sz="0" w:space="0" w:color="auto"/>
                <w:left w:val="none" w:sz="0" w:space="0" w:color="auto"/>
                <w:bottom w:val="none" w:sz="0" w:space="0" w:color="auto"/>
                <w:right w:val="none" w:sz="0" w:space="0" w:color="auto"/>
              </w:divBdr>
            </w:div>
            <w:div w:id="1453864386">
              <w:marLeft w:val="0"/>
              <w:marRight w:val="0"/>
              <w:marTop w:val="0"/>
              <w:marBottom w:val="0"/>
              <w:divBdr>
                <w:top w:val="none" w:sz="0" w:space="0" w:color="auto"/>
                <w:left w:val="none" w:sz="0" w:space="0" w:color="auto"/>
                <w:bottom w:val="none" w:sz="0" w:space="0" w:color="auto"/>
                <w:right w:val="none" w:sz="0" w:space="0" w:color="auto"/>
              </w:divBdr>
            </w:div>
            <w:div w:id="1984576223">
              <w:marLeft w:val="0"/>
              <w:marRight w:val="0"/>
              <w:marTop w:val="0"/>
              <w:marBottom w:val="0"/>
              <w:divBdr>
                <w:top w:val="none" w:sz="0" w:space="0" w:color="auto"/>
                <w:left w:val="none" w:sz="0" w:space="0" w:color="auto"/>
                <w:bottom w:val="none" w:sz="0" w:space="0" w:color="auto"/>
                <w:right w:val="none" w:sz="0" w:space="0" w:color="auto"/>
              </w:divBdr>
            </w:div>
            <w:div w:id="2062898479">
              <w:marLeft w:val="0"/>
              <w:marRight w:val="0"/>
              <w:marTop w:val="0"/>
              <w:marBottom w:val="0"/>
              <w:divBdr>
                <w:top w:val="none" w:sz="0" w:space="0" w:color="auto"/>
                <w:left w:val="none" w:sz="0" w:space="0" w:color="auto"/>
                <w:bottom w:val="none" w:sz="0" w:space="0" w:color="auto"/>
                <w:right w:val="none" w:sz="0" w:space="0" w:color="auto"/>
              </w:divBdr>
            </w:div>
            <w:div w:id="21458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8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ews.industriall-europe.eu/Article/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3683</Characters>
  <Application>Microsoft Office Word</Application>
  <DocSecurity>4</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Conchon</dc:creator>
  <cp:keywords>Template-Position Paper</cp:keywords>
  <dc:description/>
  <cp:lastModifiedBy>Aline Conchon</cp:lastModifiedBy>
  <cp:revision>2</cp:revision>
  <cp:lastPrinted>2016-01-19T09:39:00Z</cp:lastPrinted>
  <dcterms:created xsi:type="dcterms:W3CDTF">2020-04-20T11:44:00Z</dcterms:created>
  <dcterms:modified xsi:type="dcterms:W3CDTF">2020-04-20T11:44:00Z</dcterms:modified>
</cp:coreProperties>
</file>